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Alessandro Guasoni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Conti curti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un intervento di Anselmo Roveda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0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80"/>
        <w:tblGridChange w:id="0">
          <w:tblGrid>
            <w:gridCol w:w="4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delitti do mondo son za stæti compii, l’amô o l’é stæto rivelou, e lagrime son stæte cianzue. A-a cheita, un crio de dònna ertiscimo, da un de quelli palaçi, o rompe o scilençio e dapeu o s’attaxe. A sagoma de quella persoña contraluxe a no s’é mesciâ.</w:t>
            </w:r>
          </w:p>
        </w:tc>
      </w:tr>
    </w:tbl>
    <w:p w:rsidR="00000000" w:rsidDel="00000000" w:rsidP="00000000" w:rsidRDefault="00000000" w:rsidRPr="00000000" w14:paraId="00000006">
      <w:pPr>
        <w:spacing w:line="276" w:lineRule="auto"/>
        <w:jc w:val="left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Testo per quarta di copertina (italiano):</w:t>
      </w:r>
    </w:p>
    <w:p w:rsidR="00000000" w:rsidDel="00000000" w:rsidP="00000000" w:rsidRDefault="00000000" w:rsidRPr="00000000" w14:paraId="00000008">
      <w:pPr>
        <w:spacing w:line="276" w:lineRule="auto"/>
        <w:jc w:val="left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 settantaquattro racconti brevi di Alessandro Guasoni catturano sensazioni, momenti e riflessioni, trasponendoli in acquerelli spesso onirici e suggestivi. La prosa dell’autore – come già sa chi ha imparato a conoscerlo nei suoi cinquant’anni di attività letteraria in genovese – si caratterizza per la particolare ricerca formale, con il frequente ricorso a termini o a costruzioni sintattiche che intendono sottolineare la diversità tipologica fra genovese e italiano. Anche per questo motivo, i testi di Guasoni rappresentano un’eccellente risorsa per quanti vogliano migliorare le proprie conoscenze del genovese, e si propongono come possibile «modello» per quanto riguarda la moderna prosa letteraria in genovese.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/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Alessandro Guasoni</w:t>
      </w:r>
      <w:r w:rsidDel="00000000" w:rsidR="00000000" w:rsidRPr="00000000">
        <w:rPr>
          <w:rFonts w:ascii="Times" w:cs="Times" w:eastAsia="Times" w:hAnsi="Times"/>
          <w:rtl w:val="0"/>
        </w:rPr>
        <w:t xml:space="preserve">, nato a Genova-Voltri nel 1958, dal 1973 scrive e pubblica in genovese poesie, racconti, teatro e saggi. Ha collaborato a diverse riviste, con poesie e saggi sulla letteratura dialettale italiana. Tra il 1995 e il 1998 ha recensito la stagione teatrale in genovese su </w:t>
      </w:r>
      <w:r w:rsidDel="00000000" w:rsidR="00000000" w:rsidRPr="00000000">
        <w:rPr>
          <w:rFonts w:ascii="Times" w:cs="Times" w:eastAsia="Times" w:hAnsi="Times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rtl w:val="0"/>
        </w:rPr>
        <w:t xml:space="preserve">Liguria</w:t>
      </w:r>
      <w:r w:rsidDel="00000000" w:rsidR="00000000" w:rsidRPr="00000000">
        <w:rPr>
          <w:rFonts w:ascii="Times" w:cs="Times" w:eastAsia="Times" w:hAnsi="Times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rtl w:val="0"/>
        </w:rPr>
        <w:t xml:space="preserve"> dell’editore Sabatelli. Nel 2010, in collaborazione con Fiorenzo Toso, ha pubblicato la grammatica </w:t>
      </w: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Il genovese in tasca</w:t>
      </w:r>
      <w:r w:rsidDel="00000000" w:rsidR="00000000" w:rsidRPr="00000000">
        <w:rPr>
          <w:rFonts w:ascii="Times" w:cs="Times" w:eastAsia="Times" w:hAnsi="Times"/>
          <w:rtl w:val="0"/>
        </w:rPr>
        <w:t xml:space="preserve"> (Assimil, Chivasso); dal 2015 al 2020 per </w:t>
      </w:r>
      <w:r w:rsidDel="00000000" w:rsidR="00000000" w:rsidRPr="00000000">
        <w:rPr>
          <w:rFonts w:ascii="Times" w:cs="Times" w:eastAsia="Times" w:hAnsi="Times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rtl w:val="0"/>
        </w:rPr>
        <w:t xml:space="preserve">Il Secolo XIX</w:t>
      </w:r>
      <w:r w:rsidDel="00000000" w:rsidR="00000000" w:rsidRPr="00000000">
        <w:rPr>
          <w:rFonts w:ascii="Times" w:cs="Times" w:eastAsia="Times" w:hAnsi="Times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rtl w:val="0"/>
        </w:rPr>
        <w:t xml:space="preserve"> ha curato la rubrica di critica letteraria in genovese </w:t>
      </w:r>
      <w:r w:rsidDel="00000000" w:rsidR="00000000" w:rsidRPr="00000000">
        <w:rPr>
          <w:rFonts w:ascii="Times" w:cs="Times" w:eastAsia="Times" w:hAnsi="Times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rtl w:val="0"/>
        </w:rPr>
        <w:t xml:space="preserve">Voxe de Liguria</w:t>
      </w:r>
      <w:r w:rsidDel="00000000" w:rsidR="00000000" w:rsidRPr="00000000">
        <w:rPr>
          <w:rFonts w:ascii="Times" w:cs="Times" w:eastAsia="Times" w:hAnsi="Times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rtl w:val="0"/>
        </w:rPr>
        <w:t xml:space="preserve">. Collaboratore a contratto con l’universit</w:t>
      </w:r>
      <w:r w:rsidDel="00000000" w:rsidR="00000000" w:rsidRPr="00000000">
        <w:rPr>
          <w:rFonts w:ascii="Times" w:cs="Times" w:eastAsia="Times" w:hAnsi="Times"/>
          <w:rtl w:val="0"/>
        </w:rPr>
        <w:t xml:space="preserve">à</w:t>
      </w:r>
      <w:r w:rsidDel="00000000" w:rsidR="00000000" w:rsidRPr="00000000">
        <w:rPr>
          <w:rFonts w:ascii="Times" w:cs="Times" w:eastAsia="Times" w:hAnsi="Times"/>
          <w:rtl w:val="0"/>
        </w:rPr>
        <w:t xml:space="preserve"> di Innsbruck per il vocabolario fraseologico genovese GEPHRAS; per conto del </w:t>
      </w: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Conseggio pe-o patrimònio linguistico ligure</w:t>
      </w:r>
      <w:r w:rsidDel="00000000" w:rsidR="00000000" w:rsidRPr="00000000">
        <w:rPr>
          <w:rFonts w:ascii="Times" w:cs="Times" w:eastAsia="Times" w:hAnsi="Times"/>
          <w:rtl w:val="0"/>
        </w:rPr>
        <w:t xml:space="preserve"> sta pubblicando sul web una antologia della letteratura ligure dalle origini ad oggi. Per questa collana ha già pubblicato il volume di teatro </w:t>
      </w: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Giacomiña / Nuvie reusa a-o tramonto</w:t>
      </w:r>
      <w:r w:rsidDel="00000000" w:rsidR="00000000" w:rsidRPr="00000000">
        <w:rPr>
          <w:rFonts w:ascii="Times" w:cs="Times" w:eastAsia="Times" w:hAnsi="Times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