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043">
        <w:rPr>
          <w:rFonts w:ascii="Times New Roman" w:hAnsi="Times New Roman" w:cs="Times New Roman"/>
          <w:sz w:val="28"/>
          <w:szCs w:val="28"/>
        </w:rPr>
        <w:t xml:space="preserve">Emilio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Villa’s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Soundscapes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52043">
        <w:rPr>
          <w:rStyle w:val="Rimandonotaapidipagina"/>
          <w:rFonts w:ascii="Times New Roman" w:hAnsi="Times New Roman" w:cs="Times New Roman"/>
          <w:sz w:val="28"/>
          <w:szCs w:val="28"/>
        </w:rPr>
        <w:footnoteReference w:id="1"/>
      </w:r>
    </w:p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043">
        <w:rPr>
          <w:rFonts w:ascii="Times New Roman" w:hAnsi="Times New Roman" w:cs="Times New Roman"/>
          <w:sz w:val="28"/>
          <w:szCs w:val="28"/>
        </w:rPr>
        <w:t>di Serena Ferrando</w:t>
      </w: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3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Emilio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EA5398">
        <w:rPr>
          <w:rFonts w:ascii="Times New Roman" w:hAnsi="Times New Roman" w:cs="Times New Roman"/>
          <w:sz w:val="24"/>
          <w:szCs w:val="24"/>
        </w:rPr>
        <w:t xml:space="preserve"> oeuvre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aurally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performative nature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sonorous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noise-like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interplay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typescripts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and sound.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erratic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intentional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unintelligibility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chaotic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non-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discernible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micro-examples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sound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render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predetermined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Stephane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Mallarme’s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Throw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Dice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Will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Abolish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Chance,’ (‘Un coup de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dés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jamais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n’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abolira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hasard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’) (1897)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typographical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layout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typefaces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</w:t>
      </w:r>
      <w:r w:rsidR="007D2A69" w:rsidRPr="00EA5398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Mallarme’s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rebellion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emulated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pushed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Futurist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Avant-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Garde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(1909-1944),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exploded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words-in-freedom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collages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realms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timetables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advertising,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multi-sensory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(fig. 2).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creative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destruction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glossolalia,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non-verbal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non-textual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opinion,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poetry’s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rendering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world, or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on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include Villa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Neo-Avant-Garde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</w:t>
      </w:r>
      <w:r w:rsidR="007D2A69" w:rsidRPr="00EA5398">
        <w:rPr>
          <w:rFonts w:ascii="Times New Roman" w:hAnsi="Times New Roman" w:cs="Times New Roman"/>
          <w:sz w:val="24"/>
          <w:szCs w:val="24"/>
        </w:rPr>
        <w:t>ple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7D2A69" w:rsidRPr="00EA5398">
        <w:rPr>
          <w:rFonts w:ascii="Times New Roman" w:hAnsi="Times New Roman" w:cs="Times New Roman"/>
          <w:sz w:val="24"/>
          <w:szCs w:val="24"/>
        </w:rPr>
        <w:t>.</w:t>
      </w:r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break off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prison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resonate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philosopher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ecologist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claim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negative «impact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[…]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wider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world»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Spell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Sensuous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123). Building on Maurice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Merleau-Ponty’s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phenomenology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argues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centrality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interacting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way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bridging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«the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chasm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body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»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</w:t>
      </w:r>
      <w:r w:rsidR="00D77F8E" w:rsidRPr="00EA5398">
        <w:rPr>
          <w:rFonts w:ascii="Times New Roman" w:hAnsi="Times New Roman" w:cs="Times New Roman"/>
          <w:sz w:val="24"/>
          <w:szCs w:val="24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reciprocal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participation—between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encompassing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world»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Spell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Sensuous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123, 128).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reflection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describes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two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uses of Digital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Humanities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build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premise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first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3D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version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both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multisensory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a MIDI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controller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second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 AI-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powered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new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—in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continuous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dynamic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involves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nonhuman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agency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equipped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Arduino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components,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delivers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inspired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by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landscape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person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object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text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photographs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creators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tool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Kelin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Zhang and Ryan Mather, have made all the instructions for th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e DIY version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online</w:t>
      </w:r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4"/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camera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entirely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customizable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supports printing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the Latin alphabet. By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adding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non-Latin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even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specific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‘Villa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,’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capture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two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DH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tools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intended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part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larger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conversation about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plan to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shared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letter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Pietro Maria Bardi,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founder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Museum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Art of São Paulo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(MASP),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Brazil</w:t>
      </w:r>
      <w:proofErr w:type="spellEnd"/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5"/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Emilio Villa International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Research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Center (https://centrostudiemiliovilla.com),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Arizona State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founding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member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currently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planning a Villa-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inspired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opposite MASP on the occasion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Museum’s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80th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anniversary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2027. This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sonification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radical and future-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oriented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vision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transform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15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years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avant-garde archives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immersive, city-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soundscapes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installations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trees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treets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, and buildings</w:t>
      </w:r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6"/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Sonorizing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form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creative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engagement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Interacting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toys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tools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were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built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allow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access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new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formats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conditions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Similarly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creating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AI,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serving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bridges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Vi</w:t>
      </w:r>
      <w:r w:rsidR="00C376E7">
        <w:rPr>
          <w:rFonts w:ascii="Times New Roman" w:hAnsi="Times New Roman" w:cs="Times New Roman"/>
          <w:sz w:val="24"/>
          <w:szCs w:val="24"/>
          <w:lang w:val="de-DE"/>
        </w:rPr>
        <w:t>lla’s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work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world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around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Repurposing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section of campus or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multisensory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shared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described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one (in)dissoluble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product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momentarily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jumps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out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before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diving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back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matter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emerged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made. That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appropriate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conversation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reference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or jumping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springing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(to life,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makes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starting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point for a conversation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extremely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vivacious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production, in line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broad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artistic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literary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operation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hopped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Bible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art,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ancient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art magazines,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film t</w:t>
      </w:r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experimental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objects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>’.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Since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over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years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has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attention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several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esteemed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colleagues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thought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would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ask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 non-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colleague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so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speak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)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interpret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see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whether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detect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anything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may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have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escaped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or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suggest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alternative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ways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reading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following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illustrates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what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generated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on April 28, 2025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on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following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prompts: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interpretation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envision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how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turned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sketch of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E6BFC" w:rsidRPr="00C52043" w:rsidRDefault="009E6BFC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Interpretation</w:t>
      </w:r>
      <w:proofErr w:type="spellEnd"/>
      <w:r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</w:t>
      </w:r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of Emilio </w:t>
      </w:r>
      <w:proofErr w:type="spellStart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Villa's</w:t>
      </w:r>
      <w:proofErr w:type="spellEnd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‘</w:t>
      </w:r>
      <w:proofErr w:type="spellStart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Saltafossum</w:t>
      </w:r>
      <w:proofErr w:type="spellEnd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’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comes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visual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structure,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describes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arranged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radially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center,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resembling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burst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explosion, or mandala.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radiates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outward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suggesting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emanations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revelations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fragmented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jumps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(consistent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’ = to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jump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+ ‘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Fossum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’ =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in Latin—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fossum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: jumping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/gap).</w:t>
      </w:r>
    </w:p>
    <w:p w:rsidR="00F82A79" w:rsidRPr="00C52043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text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the Latin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mainly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visionary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and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cosmic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C52043" w:rsidRDefault="00F82A79" w:rsidP="009E6BFC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have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here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their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English translations:</w:t>
      </w:r>
    </w:p>
    <w:p w:rsidR="00F82A79" w:rsidRPr="00EA5398" w:rsidRDefault="00F82A79" w:rsidP="009E6BFC">
      <w:pPr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>occulta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vision)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principle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transgression)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exile)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charitatis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nuditalis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nakedness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6C43BB">
      <w:pPr>
        <w:spacing w:before="240"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comes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interpretation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informs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Villa stages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cosmic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jump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across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chasms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line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like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leap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metaphysical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or existential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realm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structure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denies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hierarchy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: no ‘up’ or ‘down,’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only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centrifugal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exploration. It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ruptures —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epistemological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So far,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does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deliver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anything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enlightening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asked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envision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how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turned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things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become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bit more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interesting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9E6BFC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Turning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‘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Saltafossum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’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into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a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Sonic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Event</w:t>
      </w:r>
      <w:proofErr w:type="spellEnd"/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instructs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me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think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multidirectional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explosion. It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also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rough design: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Center: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droning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rumbling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representing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Voices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22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whispered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shouted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(one per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spoke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shooting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outward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voice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qualities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whisper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chant,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mechanical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repetition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distortion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Spatialization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/projectile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localized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3D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listeners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), as if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shoot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Use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surround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setup if possible.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elements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recommends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Choral drones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charitatis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Metallic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clanging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static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bursts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related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exile and transgression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Soft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shimmering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textures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mystical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, occulta).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Tempo and timing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follows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Begin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silent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tension.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eruptions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random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intervals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Climax 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chaotic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swirl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all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half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overlapping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Lastly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asked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sketch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Forest,’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visualizing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concepts.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9E6BFC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  <w:lang w:val="fr-FR"/>
        </w:rPr>
      </w:pPr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>Sketch for ‘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>Sonorizing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the Forest’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begin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Concept: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becomes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— a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threshold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>As for placement: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speakers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trees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various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heights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speaker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owns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interaction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listeners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move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jump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across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clearings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faint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reference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hidden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occulta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others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blare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suddenly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abyssi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materials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have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Natural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rustling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birdcalls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distant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thunder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blend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voices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mimic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: e.g.,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far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,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exiled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distance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lastly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mood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suggests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Not just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peaceful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should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emphasize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uncertainty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thresholds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revelation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danger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also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offers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soundscape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diagram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how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concept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9E6BFC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laid out in the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Naturally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AI-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generated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suggestions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seeing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hearing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sort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fresh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eyes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Although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groundbreaking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infinitely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more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creative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least for the time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do have value as first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steps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toward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realization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our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2027 and, 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will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helpful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Pr="00EA5398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C52043" w:rsidRPr="00542CB8" w:rsidRDefault="00C52043" w:rsidP="008D3839">
      <w:pPr>
        <w:spacing w:after="0"/>
        <w:rPr>
          <w:rFonts w:ascii="Times New Roman" w:hAnsi="Times New Roman" w:cs="Times New Roman"/>
          <w:smallCaps/>
          <w:lang w:val="fr-FR"/>
        </w:rPr>
      </w:pPr>
      <w:proofErr w:type="spellStart"/>
      <w:r>
        <w:rPr>
          <w:rFonts w:ascii="Times New Roman" w:hAnsi="Times New Roman" w:cs="Times New Roman"/>
          <w:smallCaps/>
          <w:lang w:val="fr-FR"/>
        </w:rPr>
        <w:t>Bibliografia</w:t>
      </w:r>
      <w:proofErr w:type="spellEnd"/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  <w:lang w:val="fr-FR"/>
        </w:rPr>
      </w:pPr>
      <w:r w:rsidRPr="00542CB8">
        <w:rPr>
          <w:rFonts w:ascii="Times New Roman" w:hAnsi="Times New Roman" w:cs="Times New Roman"/>
          <w:lang w:val="fr-FR"/>
        </w:rPr>
        <w:t xml:space="preserve">S. MALLARMÉ, </w:t>
      </w:r>
      <w:r w:rsidRPr="00542CB8">
        <w:rPr>
          <w:rFonts w:ascii="Times New Roman" w:hAnsi="Times New Roman" w:cs="Times New Roman"/>
          <w:i/>
          <w:lang w:val="fr-FR"/>
        </w:rPr>
        <w:t>Un coup de dés jamais n’abolira le hasard</w:t>
      </w:r>
      <w:r w:rsidRPr="00542CB8">
        <w:rPr>
          <w:rFonts w:ascii="Times New Roman" w:hAnsi="Times New Roman" w:cs="Times New Roman"/>
          <w:lang w:val="fr-FR"/>
        </w:rPr>
        <w:t>, Paris, La</w:t>
      </w:r>
      <w:r w:rsidR="00542CB8">
        <w:rPr>
          <w:rFonts w:ascii="Times New Roman" w:hAnsi="Times New Roman" w:cs="Times New Roman"/>
          <w:lang w:val="fr-FR"/>
        </w:rPr>
        <w:t xml:space="preserve"> Nouvelle Revue Française, 1914 </w:t>
      </w:r>
      <w:r w:rsidRPr="00542CB8">
        <w:rPr>
          <w:rFonts w:ascii="Times New Roman" w:hAnsi="Times New Roman" w:cs="Times New Roman"/>
          <w:lang w:val="fr-FR"/>
        </w:rPr>
        <w:t>[1897].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C. CARLO, </w:t>
      </w:r>
      <w:r w:rsidRPr="00542CB8">
        <w:rPr>
          <w:rFonts w:ascii="Times New Roman" w:hAnsi="Times New Roman" w:cs="Times New Roman"/>
          <w:i/>
        </w:rPr>
        <w:t>Rapporto di un nottambulo milanese</w:t>
      </w:r>
      <w:r w:rsidR="00542CB8">
        <w:rPr>
          <w:rFonts w:ascii="Times New Roman" w:hAnsi="Times New Roman" w:cs="Times New Roman"/>
        </w:rPr>
        <w:t>,</w:t>
      </w:r>
      <w:r w:rsidRPr="00542CB8">
        <w:rPr>
          <w:rFonts w:ascii="Times New Roman" w:hAnsi="Times New Roman" w:cs="Times New Roman"/>
        </w:rPr>
        <w:t xml:space="preserve"> in </w:t>
      </w:r>
      <w:proofErr w:type="spellStart"/>
      <w:r w:rsidRPr="00542CB8">
        <w:rPr>
          <w:rFonts w:ascii="Times New Roman" w:hAnsi="Times New Roman" w:cs="Times New Roman"/>
        </w:rPr>
        <w:t>Futurism</w:t>
      </w:r>
      <w:proofErr w:type="spellEnd"/>
      <w:r w:rsidRPr="00542CB8">
        <w:rPr>
          <w:rFonts w:ascii="Times New Roman" w:hAnsi="Times New Roman" w:cs="Times New Roman"/>
        </w:rPr>
        <w:t xml:space="preserve">. An </w:t>
      </w:r>
      <w:proofErr w:type="spellStart"/>
      <w:r w:rsidRPr="00542CB8">
        <w:rPr>
          <w:rFonts w:ascii="Times New Roman" w:hAnsi="Times New Roman" w:cs="Times New Roman"/>
        </w:rPr>
        <w:t>Anthology</w:t>
      </w:r>
      <w:proofErr w:type="spellEnd"/>
      <w:r w:rsidRPr="00542CB8">
        <w:rPr>
          <w:rFonts w:ascii="Times New Roman" w:hAnsi="Times New Roman" w:cs="Times New Roman"/>
        </w:rPr>
        <w:t>, a cura di</w:t>
      </w:r>
      <w:r w:rsidR="00542CB8"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</w:rPr>
        <w:t xml:space="preserve">R. Lawrence, C. Poggi, L. </w:t>
      </w:r>
      <w:proofErr w:type="spellStart"/>
      <w:r w:rsidRPr="00542CB8">
        <w:rPr>
          <w:rFonts w:ascii="Times New Roman" w:hAnsi="Times New Roman" w:cs="Times New Roman"/>
        </w:rPr>
        <w:t>Wittman</w:t>
      </w:r>
      <w:proofErr w:type="spellEnd"/>
      <w:r w:rsidRPr="00542CB8">
        <w:rPr>
          <w:rFonts w:ascii="Times New Roman" w:hAnsi="Times New Roman" w:cs="Times New Roman"/>
        </w:rPr>
        <w:t xml:space="preserve">, New </w:t>
      </w:r>
      <w:proofErr w:type="spellStart"/>
      <w:r w:rsidRPr="00542CB8">
        <w:rPr>
          <w:rFonts w:ascii="Times New Roman" w:hAnsi="Times New Roman" w:cs="Times New Roman"/>
        </w:rPr>
        <w:t>Haven</w:t>
      </w:r>
      <w:proofErr w:type="spellEnd"/>
      <w:r w:rsidRPr="00542CB8">
        <w:rPr>
          <w:rFonts w:ascii="Times New Roman" w:hAnsi="Times New Roman" w:cs="Times New Roman"/>
        </w:rPr>
        <w:t xml:space="preserve"> and London: Yale </w:t>
      </w:r>
      <w:proofErr w:type="spellStart"/>
      <w:r w:rsidRPr="00542CB8">
        <w:rPr>
          <w:rFonts w:ascii="Times New Roman" w:hAnsi="Times New Roman" w:cs="Times New Roman"/>
        </w:rPr>
        <w:t>University</w:t>
      </w:r>
      <w:proofErr w:type="spellEnd"/>
      <w:r w:rsidRPr="00542CB8">
        <w:rPr>
          <w:rFonts w:ascii="Times New Roman" w:hAnsi="Times New Roman" w:cs="Times New Roman"/>
        </w:rPr>
        <w:t xml:space="preserve"> Press, 2009.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E. VILLA, </w:t>
      </w:r>
      <w:proofErr w:type="spellStart"/>
      <w:r w:rsidRPr="00542CB8">
        <w:rPr>
          <w:rFonts w:ascii="Times New Roman" w:hAnsi="Times New Roman" w:cs="Times New Roman"/>
          <w:i/>
        </w:rPr>
        <w:t>Saltafossum</w:t>
      </w:r>
      <w:proofErr w:type="spellEnd"/>
      <w:r w:rsidRPr="00542CB8">
        <w:rPr>
          <w:rFonts w:ascii="Times New Roman" w:hAnsi="Times New Roman" w:cs="Times New Roman"/>
        </w:rPr>
        <w:t xml:space="preserve">, in The </w:t>
      </w:r>
      <w:proofErr w:type="spellStart"/>
      <w:r w:rsidRPr="00542CB8">
        <w:rPr>
          <w:rFonts w:ascii="Times New Roman" w:hAnsi="Times New Roman" w:cs="Times New Roman"/>
        </w:rPr>
        <w:t>Selected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Poetry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of</w:t>
      </w:r>
      <w:proofErr w:type="spellEnd"/>
      <w:r w:rsidRPr="00542CB8">
        <w:rPr>
          <w:rFonts w:ascii="Times New Roman" w:hAnsi="Times New Roman" w:cs="Times New Roman"/>
        </w:rPr>
        <w:t xml:space="preserve"> Emilio Villa, E. Villa, Emilio, A. Segalini, New York, Contra </w:t>
      </w:r>
      <w:proofErr w:type="spellStart"/>
      <w:r w:rsidRPr="00542CB8">
        <w:rPr>
          <w:rFonts w:ascii="Times New Roman" w:hAnsi="Times New Roman" w:cs="Times New Roman"/>
        </w:rPr>
        <w:t>Mundum</w:t>
      </w:r>
      <w:proofErr w:type="spellEnd"/>
      <w:r w:rsidRPr="00542CB8">
        <w:rPr>
          <w:rFonts w:ascii="Times New Roman" w:hAnsi="Times New Roman" w:cs="Times New Roman"/>
        </w:rPr>
        <w:t xml:space="preserve"> Press, 2014.</w:t>
      </w:r>
    </w:p>
    <w:p w:rsidR="00F82A79" w:rsidRPr="00542CB8" w:rsidRDefault="00542CB8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VILLA, EMILIO, A. SEGALINI,</w:t>
      </w:r>
      <w:r w:rsidR="00F82A79" w:rsidRPr="00542CB8">
        <w:rPr>
          <w:rFonts w:ascii="Times New Roman" w:hAnsi="Times New Roman" w:cs="Times New Roman"/>
        </w:rPr>
        <w:t xml:space="preserve"> </w:t>
      </w:r>
      <w:r w:rsidR="00F82A79" w:rsidRPr="00542CB8">
        <w:rPr>
          <w:rFonts w:ascii="Times New Roman" w:hAnsi="Times New Roman" w:cs="Times New Roman"/>
          <w:i/>
        </w:rPr>
        <w:t xml:space="preserve">The </w:t>
      </w:r>
      <w:proofErr w:type="spellStart"/>
      <w:r w:rsidR="00F82A79" w:rsidRPr="00542CB8">
        <w:rPr>
          <w:rFonts w:ascii="Times New Roman" w:hAnsi="Times New Roman" w:cs="Times New Roman"/>
          <w:i/>
        </w:rPr>
        <w:t>Selected</w:t>
      </w:r>
      <w:proofErr w:type="spellEnd"/>
      <w:r w:rsidR="00F82A79"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="00F82A79" w:rsidRPr="00542CB8">
        <w:rPr>
          <w:rFonts w:ascii="Times New Roman" w:hAnsi="Times New Roman" w:cs="Times New Roman"/>
          <w:i/>
        </w:rPr>
        <w:t>Poetry</w:t>
      </w:r>
      <w:proofErr w:type="spellEnd"/>
      <w:r w:rsidR="00F82A79"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="00F82A79" w:rsidRPr="00542CB8">
        <w:rPr>
          <w:rFonts w:ascii="Times New Roman" w:hAnsi="Times New Roman" w:cs="Times New Roman"/>
          <w:i/>
        </w:rPr>
        <w:t>of</w:t>
      </w:r>
      <w:proofErr w:type="spellEnd"/>
      <w:r w:rsidR="00F82A79" w:rsidRPr="00542CB8">
        <w:rPr>
          <w:rFonts w:ascii="Times New Roman" w:hAnsi="Times New Roman" w:cs="Times New Roman"/>
          <w:i/>
        </w:rPr>
        <w:t xml:space="preserve"> Emilio Villa</w:t>
      </w:r>
      <w:r w:rsidR="00F82A79" w:rsidRPr="00542CB8">
        <w:rPr>
          <w:rFonts w:ascii="Times New Roman" w:hAnsi="Times New Roman" w:cs="Times New Roman"/>
        </w:rPr>
        <w:t xml:space="preserve">, New York, Contra </w:t>
      </w:r>
      <w:proofErr w:type="spellStart"/>
      <w:r w:rsidR="00F82A79" w:rsidRPr="00542CB8">
        <w:rPr>
          <w:rFonts w:ascii="Times New Roman" w:hAnsi="Times New Roman" w:cs="Times New Roman"/>
        </w:rPr>
        <w:t>Mundum</w:t>
      </w:r>
      <w:proofErr w:type="spellEnd"/>
      <w:r w:rsidR="00F82A79" w:rsidRPr="00542CB8">
        <w:rPr>
          <w:rFonts w:ascii="Times New Roman" w:hAnsi="Times New Roman" w:cs="Times New Roman"/>
        </w:rPr>
        <w:t xml:space="preserve"> Press, 2014.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  <w:lang w:val="de-DE"/>
        </w:rPr>
      </w:pPr>
      <w:r w:rsidRPr="00542CB8">
        <w:rPr>
          <w:rFonts w:ascii="Times New Roman" w:hAnsi="Times New Roman" w:cs="Times New Roman"/>
          <w:lang w:val="de-DE"/>
        </w:rPr>
        <w:t xml:space="preserve">D. ABRAM, </w:t>
      </w:r>
      <w:r w:rsidRPr="00542CB8">
        <w:rPr>
          <w:rFonts w:ascii="Times New Roman" w:hAnsi="Times New Roman" w:cs="Times New Roman"/>
          <w:i/>
          <w:lang w:val="de-DE"/>
        </w:rPr>
        <w:t xml:space="preserve">The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Spell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of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the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Sensuous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.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Perception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and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Language in a More-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than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>- Human World</w:t>
      </w:r>
      <w:r w:rsidRPr="00542CB8">
        <w:rPr>
          <w:rFonts w:ascii="Times New Roman" w:hAnsi="Times New Roman" w:cs="Times New Roman"/>
          <w:lang w:val="de-DE"/>
        </w:rPr>
        <w:t xml:space="preserve">, New York, </w:t>
      </w:r>
      <w:proofErr w:type="spellStart"/>
      <w:r w:rsidRPr="00542CB8">
        <w:rPr>
          <w:rFonts w:ascii="Times New Roman" w:hAnsi="Times New Roman" w:cs="Times New Roman"/>
          <w:lang w:val="de-DE"/>
        </w:rPr>
        <w:t>Vintage</w:t>
      </w:r>
      <w:proofErr w:type="spellEnd"/>
      <w:r w:rsidRPr="00542CB8">
        <w:rPr>
          <w:rFonts w:ascii="Times New Roman" w:hAnsi="Times New Roman" w:cs="Times New Roman"/>
          <w:lang w:val="de-DE"/>
        </w:rPr>
        <w:t xml:space="preserve"> Books, 2017 [1997].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C52043">
        <w:rPr>
          <w:rFonts w:ascii="Times New Roman" w:hAnsi="Times New Roman" w:cs="Times New Roman"/>
          <w:lang w:val="de-DE"/>
        </w:rPr>
        <w:t xml:space="preserve">M. MERLEAU-PONTY,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Phenomenology</w:t>
      </w:r>
      <w:proofErr w:type="spellEnd"/>
      <w:r w:rsidRPr="00C52043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of</w:t>
      </w:r>
      <w:proofErr w:type="spellEnd"/>
      <w:r w:rsidRPr="00C52043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Perception</w:t>
      </w:r>
      <w:proofErr w:type="spellEnd"/>
      <w:r w:rsidR="00542CB8" w:rsidRPr="00C52043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52043">
        <w:rPr>
          <w:rFonts w:ascii="Times New Roman" w:hAnsi="Times New Roman" w:cs="Times New Roman"/>
          <w:lang w:val="de-DE"/>
        </w:rPr>
        <w:t>Abingdon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52043">
        <w:rPr>
          <w:rFonts w:ascii="Times New Roman" w:hAnsi="Times New Roman" w:cs="Times New Roman"/>
          <w:lang w:val="de-DE"/>
        </w:rPr>
        <w:t>Oxon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, Routledge, 2012. </w:t>
      </w:r>
      <w:r w:rsidRPr="00542CB8">
        <w:rPr>
          <w:rFonts w:ascii="Times New Roman" w:hAnsi="Times New Roman" w:cs="Times New Roman"/>
        </w:rPr>
        <w:t>Online. URL: &lt;http://www.123library.org/</w:t>
      </w:r>
      <w:proofErr w:type="spellStart"/>
      <w:r w:rsidRPr="00542CB8">
        <w:rPr>
          <w:rFonts w:ascii="Times New Roman" w:hAnsi="Times New Roman" w:cs="Times New Roman"/>
        </w:rPr>
        <w:t>book_details</w:t>
      </w:r>
      <w:proofErr w:type="spellEnd"/>
      <w:r w:rsidRPr="00542CB8">
        <w:rPr>
          <w:rFonts w:ascii="Times New Roman" w:hAnsi="Times New Roman" w:cs="Times New Roman"/>
        </w:rPr>
        <w:t xml:space="preserve">/?id=96150&gt;.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April</w:t>
      </w:r>
      <w:proofErr w:type="spellEnd"/>
      <w:r w:rsidRPr="00542CB8">
        <w:rPr>
          <w:rFonts w:ascii="Times New Roman" w:hAnsi="Times New Roman" w:cs="Times New Roman"/>
        </w:rPr>
        <w:t xml:space="preserve"> 3, 2025.</w:t>
      </w:r>
      <w:r w:rsidR="00542CB8"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</w:rPr>
        <w:t xml:space="preserve">&lt;HTTPS://POETRY.CAMERA/&gt;.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July</w:t>
      </w:r>
      <w:proofErr w:type="spellEnd"/>
      <w:r w:rsidRPr="00542CB8">
        <w:rPr>
          <w:rFonts w:ascii="Times New Roman" w:hAnsi="Times New Roman" w:cs="Times New Roman"/>
        </w:rPr>
        <w:t xml:space="preserve"> 16, 2025.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A. LOMBARDI, </w:t>
      </w:r>
      <w:proofErr w:type="spellStart"/>
      <w:r w:rsidRPr="00542CB8">
        <w:rPr>
          <w:rFonts w:ascii="Times New Roman" w:hAnsi="Times New Roman" w:cs="Times New Roman"/>
          <w:i/>
        </w:rPr>
        <w:t>Sonorizing</w:t>
      </w:r>
      <w:proofErr w:type="spellEnd"/>
      <w:r w:rsidRPr="00542CB8">
        <w:rPr>
          <w:rFonts w:ascii="Times New Roman" w:hAnsi="Times New Roman" w:cs="Times New Roman"/>
          <w:i/>
        </w:rPr>
        <w:t xml:space="preserve"> the </w:t>
      </w:r>
      <w:proofErr w:type="spellStart"/>
      <w:r w:rsidRPr="00542CB8">
        <w:rPr>
          <w:rFonts w:ascii="Times New Roman" w:hAnsi="Times New Roman" w:cs="Times New Roman"/>
          <w:i/>
        </w:rPr>
        <w:t>forests</w:t>
      </w:r>
      <w:proofErr w:type="spellEnd"/>
      <w:r w:rsidRPr="00542CB8">
        <w:rPr>
          <w:rFonts w:ascii="Times New Roman" w:hAnsi="Times New Roman" w:cs="Times New Roman"/>
          <w:i/>
        </w:rPr>
        <w:t xml:space="preserve">. Emilio Villa and the </w:t>
      </w:r>
      <w:proofErr w:type="spellStart"/>
      <w:r w:rsidRPr="00542CB8">
        <w:rPr>
          <w:rFonts w:ascii="Times New Roman" w:hAnsi="Times New Roman" w:cs="Times New Roman"/>
          <w:i/>
        </w:rPr>
        <w:t>Brazilian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literary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avant-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garde</w:t>
      </w:r>
      <w:proofErr w:type="spellEnd"/>
      <w:r w:rsidR="00542CB8">
        <w:rPr>
          <w:rFonts w:ascii="Times New Roman" w:hAnsi="Times New Roman" w:cs="Times New Roman"/>
        </w:rPr>
        <w:t xml:space="preserve">, in </w:t>
      </w:r>
      <w:r w:rsidRPr="00542CB8">
        <w:rPr>
          <w:rFonts w:ascii="Times New Roman" w:hAnsi="Times New Roman" w:cs="Times New Roman"/>
        </w:rPr>
        <w:t>«</w:t>
      </w:r>
      <w:proofErr w:type="spellStart"/>
      <w:r w:rsidRPr="00542CB8">
        <w:rPr>
          <w:rFonts w:ascii="Times New Roman" w:hAnsi="Times New Roman" w:cs="Times New Roman"/>
        </w:rPr>
        <w:t>Rossocorpolingua</w:t>
      </w:r>
      <w:proofErr w:type="spellEnd"/>
      <w:r w:rsidRPr="00542CB8">
        <w:rPr>
          <w:rFonts w:ascii="Times New Roman" w:hAnsi="Times New Roman" w:cs="Times New Roman"/>
        </w:rPr>
        <w:t xml:space="preserve">», </w:t>
      </w:r>
      <w:proofErr w:type="spellStart"/>
      <w:r w:rsidRPr="00542CB8">
        <w:rPr>
          <w:rFonts w:ascii="Times New Roman" w:hAnsi="Times New Roman" w:cs="Times New Roman"/>
        </w:rPr>
        <w:t>VI</w:t>
      </w:r>
      <w:proofErr w:type="spellEnd"/>
      <w:r w:rsidRPr="00542CB8">
        <w:rPr>
          <w:rFonts w:ascii="Times New Roman" w:hAnsi="Times New Roman" w:cs="Times New Roman"/>
        </w:rPr>
        <w:t xml:space="preserve">, no. 2, </w:t>
      </w:r>
      <w:proofErr w:type="spellStart"/>
      <w:r w:rsidRPr="00542CB8">
        <w:rPr>
          <w:rFonts w:ascii="Times New Roman" w:hAnsi="Times New Roman" w:cs="Times New Roman"/>
        </w:rPr>
        <w:t>June</w:t>
      </w:r>
      <w:proofErr w:type="spellEnd"/>
      <w:r w:rsidRPr="00542CB8">
        <w:rPr>
          <w:rFonts w:ascii="Times New Roman" w:hAnsi="Times New Roman" w:cs="Times New Roman"/>
        </w:rPr>
        <w:t xml:space="preserve"> 2023. https://rossocorpolingua.it/node/1944.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April</w:t>
      </w:r>
      <w:proofErr w:type="spellEnd"/>
      <w:r w:rsidRPr="00542CB8">
        <w:rPr>
          <w:rFonts w:ascii="Times New Roman" w:hAnsi="Times New Roman" w:cs="Times New Roman"/>
        </w:rPr>
        <w:t xml:space="preserve"> 2, 2024.</w:t>
      </w:r>
    </w:p>
    <w:p w:rsidR="00F82A79" w:rsidRPr="00C52043" w:rsidRDefault="00F82A79" w:rsidP="008D3839">
      <w:pPr>
        <w:spacing w:before="240" w:after="0"/>
        <w:ind w:left="567" w:hanging="567"/>
        <w:rPr>
          <w:rFonts w:ascii="Times New Roman" w:hAnsi="Times New Roman" w:cs="Times New Roman"/>
          <w:lang w:val="de-DE"/>
        </w:rPr>
      </w:pPr>
      <w:r w:rsidRPr="00542CB8">
        <w:rPr>
          <w:rFonts w:ascii="Times New Roman" w:hAnsi="Times New Roman" w:cs="Times New Roman"/>
        </w:rPr>
        <w:t xml:space="preserve">A. LOMBARDI, </w:t>
      </w:r>
      <w:proofErr w:type="spellStart"/>
      <w:r w:rsidRPr="00542CB8">
        <w:rPr>
          <w:rFonts w:ascii="Times New Roman" w:hAnsi="Times New Roman" w:cs="Times New Roman"/>
          <w:i/>
        </w:rPr>
        <w:t>Sonorizar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as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florestas</w:t>
      </w:r>
      <w:proofErr w:type="spellEnd"/>
      <w:r w:rsidRPr="00542CB8">
        <w:rPr>
          <w:rFonts w:ascii="Times New Roman" w:hAnsi="Times New Roman" w:cs="Times New Roman"/>
          <w:i/>
        </w:rPr>
        <w:t xml:space="preserve">. </w:t>
      </w:r>
      <w:proofErr w:type="spellStart"/>
      <w:r w:rsidRPr="00542CB8">
        <w:rPr>
          <w:rFonts w:ascii="Times New Roman" w:hAnsi="Times New Roman" w:cs="Times New Roman"/>
          <w:i/>
        </w:rPr>
        <w:t>Ritmos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comuns</w:t>
      </w:r>
      <w:proofErr w:type="spellEnd"/>
      <w:r w:rsidRPr="00542CB8">
        <w:rPr>
          <w:rFonts w:ascii="Times New Roman" w:hAnsi="Times New Roman" w:cs="Times New Roman"/>
          <w:i/>
        </w:rPr>
        <w:t xml:space="preserve"> e </w:t>
      </w:r>
      <w:proofErr w:type="spellStart"/>
      <w:r w:rsidRPr="00542CB8">
        <w:rPr>
          <w:rFonts w:ascii="Times New Roman" w:hAnsi="Times New Roman" w:cs="Times New Roman"/>
          <w:i/>
        </w:rPr>
        <w:t>assonâncias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entre</w:t>
      </w:r>
      <w:proofErr w:type="spellEnd"/>
      <w:r w:rsidRPr="00542CB8">
        <w:rPr>
          <w:rFonts w:ascii="Times New Roman" w:hAnsi="Times New Roman" w:cs="Times New Roman"/>
          <w:i/>
        </w:rPr>
        <w:t xml:space="preserve"> Emilio Villa e </w:t>
      </w:r>
      <w:proofErr w:type="spellStart"/>
      <w:r w:rsidRPr="00542CB8">
        <w:rPr>
          <w:rFonts w:ascii="Times New Roman" w:hAnsi="Times New Roman" w:cs="Times New Roman"/>
          <w:i/>
        </w:rPr>
        <w:t>Haroldo</w:t>
      </w:r>
      <w:proofErr w:type="spellEnd"/>
      <w:r w:rsidRPr="00542CB8">
        <w:rPr>
          <w:rFonts w:ascii="Times New Roman" w:hAnsi="Times New Roman" w:cs="Times New Roman"/>
          <w:i/>
        </w:rPr>
        <w:t xml:space="preserve"> de </w:t>
      </w:r>
      <w:proofErr w:type="spellStart"/>
      <w:r w:rsidRPr="00542CB8">
        <w:rPr>
          <w:rFonts w:ascii="Times New Roman" w:hAnsi="Times New Roman" w:cs="Times New Roman"/>
          <w:i/>
        </w:rPr>
        <w:t>Campos</w:t>
      </w:r>
      <w:proofErr w:type="spellEnd"/>
      <w:r w:rsidR="00542CB8">
        <w:rPr>
          <w:rFonts w:ascii="Times New Roman" w:hAnsi="Times New Roman" w:cs="Times New Roman"/>
        </w:rPr>
        <w:t xml:space="preserve">, in </w:t>
      </w:r>
      <w:r w:rsidRPr="00542CB8">
        <w:rPr>
          <w:rFonts w:ascii="Times New Roman" w:hAnsi="Times New Roman" w:cs="Times New Roman"/>
        </w:rPr>
        <w:t xml:space="preserve">«Cult </w:t>
      </w:r>
      <w:proofErr w:type="spellStart"/>
      <w:r w:rsidRPr="00542CB8">
        <w:rPr>
          <w:rFonts w:ascii="Times New Roman" w:hAnsi="Times New Roman" w:cs="Times New Roman"/>
        </w:rPr>
        <w:t>Revista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brasileira</w:t>
      </w:r>
      <w:proofErr w:type="spellEnd"/>
      <w:r w:rsidRPr="00542CB8">
        <w:rPr>
          <w:rFonts w:ascii="Times New Roman" w:hAnsi="Times New Roman" w:cs="Times New Roman"/>
        </w:rPr>
        <w:t xml:space="preserve"> de </w:t>
      </w:r>
      <w:proofErr w:type="spellStart"/>
      <w:r w:rsidRPr="00542CB8">
        <w:rPr>
          <w:rFonts w:ascii="Times New Roman" w:hAnsi="Times New Roman" w:cs="Times New Roman"/>
        </w:rPr>
        <w:t>Literatura</w:t>
      </w:r>
      <w:proofErr w:type="spellEnd"/>
      <w:r w:rsidRPr="00542CB8">
        <w:rPr>
          <w:rFonts w:ascii="Times New Roman" w:hAnsi="Times New Roman" w:cs="Times New Roman"/>
        </w:rPr>
        <w:t xml:space="preserve"> (‘</w:t>
      </w:r>
      <w:proofErr w:type="spellStart"/>
      <w:r w:rsidRPr="00542CB8">
        <w:rPr>
          <w:rFonts w:ascii="Times New Roman" w:hAnsi="Times New Roman" w:cs="Times New Roman"/>
        </w:rPr>
        <w:t>Dossiê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dedicado</w:t>
      </w:r>
      <w:proofErr w:type="spellEnd"/>
      <w:r w:rsidRPr="00542CB8">
        <w:rPr>
          <w:rFonts w:ascii="Times New Roman" w:hAnsi="Times New Roman" w:cs="Times New Roman"/>
        </w:rPr>
        <w:t xml:space="preserve"> a Emilio Villa’)» 9, 1999. </w:t>
      </w:r>
      <w:r w:rsidRPr="00C52043">
        <w:rPr>
          <w:rFonts w:ascii="Times New Roman" w:hAnsi="Times New Roman" w:cs="Times New Roman"/>
          <w:lang w:val="de-DE"/>
        </w:rPr>
        <w:t>Online. URL:</w:t>
      </w:r>
    </w:p>
    <w:p w:rsidR="00F82A79" w:rsidRPr="00542CB8" w:rsidRDefault="00F82A79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C52043">
        <w:rPr>
          <w:rFonts w:ascii="Times New Roman" w:hAnsi="Times New Roman" w:cs="Times New Roman"/>
          <w:lang w:val="de-DE"/>
        </w:rPr>
        <w:t xml:space="preserve">&lt;https://www.academia.edu/11701567/Sonorizar_as_florestas_Villa_and_Haroldo_de_Camp </w:t>
      </w:r>
      <w:proofErr w:type="spellStart"/>
      <w:r w:rsidRPr="00C52043">
        <w:rPr>
          <w:rFonts w:ascii="Times New Roman" w:hAnsi="Times New Roman" w:cs="Times New Roman"/>
          <w:lang w:val="de-DE"/>
        </w:rPr>
        <w:t>os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August 1, 2025.</w:t>
      </w:r>
    </w:p>
    <w:p w:rsidR="00F82A79" w:rsidRPr="00542CB8" w:rsidRDefault="00F82A79" w:rsidP="008D383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42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A79" w:rsidRPr="00542CB8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C3E" w:rsidRPr="00542CB8" w:rsidRDefault="00525C3E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5C3E" w:rsidRPr="00542CB8" w:rsidSect="0052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D8" w:rsidRDefault="00855CD8" w:rsidP="00F82A79">
      <w:pPr>
        <w:spacing w:after="0" w:line="240" w:lineRule="auto"/>
      </w:pPr>
      <w:r>
        <w:separator/>
      </w:r>
    </w:p>
  </w:endnote>
  <w:endnote w:type="continuationSeparator" w:id="0">
    <w:p w:rsidR="00855CD8" w:rsidRDefault="00855CD8" w:rsidP="00F8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D8" w:rsidRDefault="00855CD8" w:rsidP="00F82A79">
      <w:pPr>
        <w:spacing w:after="0" w:line="240" w:lineRule="auto"/>
      </w:pPr>
      <w:r>
        <w:separator/>
      </w:r>
    </w:p>
  </w:footnote>
  <w:footnote w:type="continuationSeparator" w:id="0">
    <w:p w:rsidR="00855CD8" w:rsidRDefault="00855CD8" w:rsidP="00F82A79">
      <w:pPr>
        <w:spacing w:after="0" w:line="240" w:lineRule="auto"/>
      </w:pPr>
      <w:r>
        <w:continuationSeparator/>
      </w:r>
    </w:p>
  </w:footnote>
  <w:footnote w:id="1">
    <w:p w:rsidR="00F82A79" w:rsidRPr="00C52043" w:rsidRDefault="00F82A79" w:rsidP="00C52043">
      <w:pPr>
        <w:pStyle w:val="Testonotaapidipagina"/>
        <w:jc w:val="both"/>
        <w:rPr>
          <w:rFonts w:ascii="Times New Roman" w:hAnsi="Times New Roman" w:cs="Times New Roman"/>
        </w:rPr>
      </w:pPr>
      <w:r w:rsidRPr="00C52043">
        <w:rPr>
          <w:rStyle w:val="Rimandonotaapidipagina"/>
          <w:rFonts w:ascii="Times New Roman" w:hAnsi="Times New Roman" w:cs="Times New Roman"/>
        </w:rPr>
        <w:footnoteRef/>
      </w:r>
      <w:r w:rsidRPr="00C52043">
        <w:rPr>
          <w:rFonts w:ascii="Times New Roman" w:hAnsi="Times New Roman" w:cs="Times New Roman"/>
        </w:rPr>
        <w:t xml:space="preserve"> </w:t>
      </w:r>
      <w:r w:rsidRPr="00C52043">
        <w:rPr>
          <w:rFonts w:ascii="Times New Roman" w:hAnsi="Times New Roman" w:cs="Times New Roman"/>
          <w:color w:val="222222"/>
          <w:shd w:val="clear" w:color="auto" w:fill="FFFFFF"/>
        </w:rPr>
        <w:t>Contributo nato dalle discussioni del gruppo di lavoro “</w:t>
      </w:r>
      <w:r w:rsidRPr="00C52043">
        <w:rPr>
          <w:rFonts w:ascii="Times New Roman" w:hAnsi="Times New Roman" w:cs="Times New Roman"/>
          <w:bCs/>
        </w:rPr>
        <w:t>I luoghi della poesia</w:t>
      </w:r>
      <w:r w:rsidRPr="00C52043">
        <w:rPr>
          <w:rFonts w:ascii="Times New Roman" w:hAnsi="Times New Roman" w:cs="Times New Roman"/>
        </w:rPr>
        <w:t xml:space="preserve">”, al Convegno della Canadian </w:t>
      </w:r>
      <w:proofErr w:type="spellStart"/>
      <w:r w:rsidRPr="00C52043">
        <w:rPr>
          <w:rFonts w:ascii="Times New Roman" w:hAnsi="Times New Roman" w:cs="Times New Roman"/>
        </w:rPr>
        <w:t>Association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for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Italian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Studies</w:t>
      </w:r>
      <w:proofErr w:type="spellEnd"/>
      <w:r w:rsidRPr="00C52043">
        <w:rPr>
          <w:rFonts w:ascii="Times New Roman" w:hAnsi="Times New Roman" w:cs="Times New Roman"/>
        </w:rPr>
        <w:t xml:space="preserve"> (CAIS), tenutosi online (7–8 giugno 2025) e a Bologna (9–11 giugno 2025).</w:t>
      </w:r>
    </w:p>
  </w:footnote>
  <w:footnote w:id="2">
    <w:p w:rsidR="00F82A79" w:rsidRPr="00C52043" w:rsidRDefault="00F82A79" w:rsidP="00C520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Emilio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Villa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(1914-2003)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Italian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Neo-Avant-Garde</w:t>
      </w:r>
      <w:proofErr w:type="spellEnd"/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poet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artist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Bible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scholar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translator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7D2A69" w:rsidRPr="00C52043" w:rsidRDefault="007D2A69" w:rsidP="00C52043">
      <w:pPr>
        <w:pStyle w:val="Testonotaapidipagina"/>
        <w:jc w:val="both"/>
        <w:rPr>
          <w:rFonts w:ascii="Times New Roman" w:hAnsi="Times New Roman" w:cs="Times New Roman"/>
        </w:rPr>
      </w:pPr>
      <w:r w:rsidRPr="00C52043">
        <w:rPr>
          <w:rStyle w:val="Rimandonotaapidipagina"/>
          <w:rFonts w:ascii="Times New Roman" w:hAnsi="Times New Roman" w:cs="Times New Roman"/>
        </w:rPr>
        <w:footnoteRef/>
      </w:r>
      <w:r w:rsidRPr="00C52043">
        <w:rPr>
          <w:rFonts w:ascii="Times New Roman" w:hAnsi="Times New Roman" w:cs="Times New Roman"/>
        </w:rPr>
        <w:t xml:space="preserve"> Villa,</w:t>
      </w:r>
      <w:r w:rsidRPr="00C52043">
        <w:rPr>
          <w:rFonts w:ascii="Times New Roman" w:hAnsi="Times New Roman" w:cs="Times New Roman"/>
          <w:spacing w:val="-4"/>
        </w:rPr>
        <w:t xml:space="preserve"> </w:t>
      </w:r>
      <w:r w:rsidRPr="00C52043">
        <w:rPr>
          <w:rFonts w:ascii="Times New Roman" w:hAnsi="Times New Roman" w:cs="Times New Roman"/>
        </w:rPr>
        <w:t>Emilio,</w:t>
      </w:r>
      <w:r w:rsidRPr="00C52043">
        <w:rPr>
          <w:rFonts w:ascii="Times New Roman" w:hAnsi="Times New Roman" w:cs="Times New Roman"/>
          <w:spacing w:val="-4"/>
        </w:rPr>
        <w:t xml:space="preserve"> </w:t>
      </w:r>
      <w:r w:rsidRPr="00C52043">
        <w:rPr>
          <w:rFonts w:ascii="Times New Roman" w:hAnsi="Times New Roman" w:cs="Times New Roman"/>
        </w:rPr>
        <w:t>and</w:t>
      </w:r>
      <w:r w:rsidRPr="00C52043">
        <w:rPr>
          <w:rFonts w:ascii="Times New Roman" w:hAnsi="Times New Roman" w:cs="Times New Roman"/>
          <w:spacing w:val="-4"/>
        </w:rPr>
        <w:t xml:space="preserve"> </w:t>
      </w:r>
      <w:r w:rsidRPr="00C52043">
        <w:rPr>
          <w:rFonts w:ascii="Times New Roman" w:hAnsi="Times New Roman" w:cs="Times New Roman"/>
        </w:rPr>
        <w:t>Alessandro</w:t>
      </w:r>
      <w:r w:rsidRPr="00C52043">
        <w:rPr>
          <w:rFonts w:ascii="Times New Roman" w:hAnsi="Times New Roman" w:cs="Times New Roman"/>
          <w:spacing w:val="-5"/>
        </w:rPr>
        <w:t xml:space="preserve"> </w:t>
      </w:r>
      <w:r w:rsidRPr="00C52043">
        <w:rPr>
          <w:rFonts w:ascii="Times New Roman" w:hAnsi="Times New Roman" w:cs="Times New Roman"/>
        </w:rPr>
        <w:t>Segalini.</w:t>
      </w:r>
      <w:r w:rsidRPr="00C52043">
        <w:rPr>
          <w:rFonts w:ascii="Times New Roman" w:hAnsi="Times New Roman" w:cs="Times New Roman"/>
          <w:spacing w:val="-5"/>
        </w:rPr>
        <w:t xml:space="preserve"> </w:t>
      </w:r>
      <w:r w:rsidRPr="00C52043">
        <w:rPr>
          <w:rFonts w:ascii="Times New Roman" w:hAnsi="Times New Roman" w:cs="Times New Roman"/>
          <w:i/>
        </w:rPr>
        <w:t>The</w:t>
      </w:r>
      <w:r w:rsidRPr="00C52043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Selected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Poetry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of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r w:rsidRPr="00C52043">
        <w:rPr>
          <w:rFonts w:ascii="Times New Roman" w:hAnsi="Times New Roman" w:cs="Times New Roman"/>
          <w:i/>
        </w:rPr>
        <w:t>Emilio</w:t>
      </w:r>
      <w:r w:rsidRPr="00C52043">
        <w:rPr>
          <w:rFonts w:ascii="Times New Roman" w:hAnsi="Times New Roman" w:cs="Times New Roman"/>
          <w:i/>
          <w:spacing w:val="-5"/>
        </w:rPr>
        <w:t xml:space="preserve"> </w:t>
      </w:r>
      <w:r w:rsidRPr="00C52043">
        <w:rPr>
          <w:rFonts w:ascii="Times New Roman" w:hAnsi="Times New Roman" w:cs="Times New Roman"/>
          <w:i/>
        </w:rPr>
        <w:t>Villa</w:t>
      </w:r>
      <w:r w:rsidRPr="00C52043">
        <w:rPr>
          <w:rFonts w:ascii="Times New Roman" w:hAnsi="Times New Roman" w:cs="Times New Roman"/>
        </w:rPr>
        <w:t>.</w:t>
      </w:r>
      <w:r w:rsidRPr="00C5204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Translated</w:t>
      </w:r>
      <w:proofErr w:type="spellEnd"/>
      <w:r w:rsidRPr="00C5204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by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Dominic</w:t>
      </w:r>
      <w:proofErr w:type="spellEnd"/>
      <w:r w:rsidRPr="00C52043">
        <w:rPr>
          <w:rFonts w:ascii="Times New Roman" w:hAnsi="Times New Roman" w:cs="Times New Roman"/>
        </w:rPr>
        <w:t xml:space="preserve"> Siracusa, First Contra </w:t>
      </w:r>
      <w:proofErr w:type="spellStart"/>
      <w:r w:rsidRPr="00C52043">
        <w:rPr>
          <w:rFonts w:ascii="Times New Roman" w:hAnsi="Times New Roman" w:cs="Times New Roman"/>
        </w:rPr>
        <w:t>Mundum</w:t>
      </w:r>
      <w:proofErr w:type="spellEnd"/>
      <w:r w:rsidRPr="00C52043">
        <w:rPr>
          <w:rFonts w:ascii="Times New Roman" w:hAnsi="Times New Roman" w:cs="Times New Roman"/>
        </w:rPr>
        <w:t xml:space="preserve"> Press </w:t>
      </w:r>
      <w:proofErr w:type="spellStart"/>
      <w:r w:rsidRPr="00C52043">
        <w:rPr>
          <w:rFonts w:ascii="Times New Roman" w:hAnsi="Times New Roman" w:cs="Times New Roman"/>
        </w:rPr>
        <w:t>edition</w:t>
      </w:r>
      <w:proofErr w:type="spellEnd"/>
      <w:r w:rsidRPr="00C52043">
        <w:rPr>
          <w:rFonts w:ascii="Times New Roman" w:hAnsi="Times New Roman" w:cs="Times New Roman"/>
        </w:rPr>
        <w:t xml:space="preserve">, Contra </w:t>
      </w:r>
      <w:proofErr w:type="spellStart"/>
      <w:r w:rsidRPr="00C52043">
        <w:rPr>
          <w:rFonts w:ascii="Times New Roman" w:hAnsi="Times New Roman" w:cs="Times New Roman"/>
        </w:rPr>
        <w:t>Mundum</w:t>
      </w:r>
      <w:proofErr w:type="spellEnd"/>
      <w:r w:rsidRPr="00C52043">
        <w:rPr>
          <w:rFonts w:ascii="Times New Roman" w:hAnsi="Times New Roman" w:cs="Times New Roman"/>
        </w:rPr>
        <w:t xml:space="preserve"> Press, 2014.</w:t>
      </w:r>
    </w:p>
  </w:footnote>
  <w:footnote w:id="4">
    <w:p w:rsidR="007D2A69" w:rsidRPr="00C52043" w:rsidRDefault="007D2A69" w:rsidP="00C52043">
      <w:pPr>
        <w:spacing w:after="0" w:line="2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As</w:t>
      </w:r>
      <w:r w:rsidRPr="00C5204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C5204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and</w:t>
      </w:r>
      <w:r w:rsidRPr="00C5204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Mather</w:t>
      </w:r>
      <w:proofErr w:type="spellEnd"/>
      <w:r w:rsidRPr="00C5204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write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the</w:t>
      </w:r>
      <w:r w:rsidRPr="00C5204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pacing w:val="-4"/>
          <w:sz w:val="20"/>
          <w:szCs w:val="20"/>
        </w:rPr>
        <w:t>tool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uses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off-the-shelf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components</w:t>
      </w:r>
      <w:proofErr w:type="spellEnd"/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C5204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Raspberry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Pi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and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thermal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printers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can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buy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 xml:space="preserve">on 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>Amazon», URL: &lt;</w:t>
      </w:r>
      <w:r w:rsidRPr="00C52043">
        <w:rPr>
          <w:rFonts w:ascii="Times New Roman" w:hAnsi="Times New Roman" w:cs="Times New Roman"/>
          <w:color w:val="0066CC"/>
          <w:sz w:val="20"/>
          <w:szCs w:val="20"/>
          <w:u w:val="single" w:color="0066CC"/>
        </w:rPr>
        <w:t xml:space="preserve"> https://github.com/bokito-studio/poetry-camera-rpi&gt;</w:t>
      </w:r>
      <w:r w:rsidRPr="00C52043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7D2A69" w:rsidRPr="00C52043" w:rsidRDefault="007D2A69" w:rsidP="00C52043">
      <w:pPr>
        <w:pStyle w:val="Paragrafoelenco"/>
        <w:tabs>
          <w:tab w:val="left" w:pos="26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For more information about the letter, see A. </w:t>
      </w:r>
      <w:r w:rsidRPr="00C52043">
        <w:rPr>
          <w:rFonts w:ascii="Times New Roman" w:hAnsi="Times New Roman" w:cs="Times New Roman"/>
          <w:caps/>
          <w:sz w:val="20"/>
          <w:szCs w:val="20"/>
        </w:rPr>
        <w:t>Lombardi</w:t>
      </w:r>
      <w:r w:rsidRPr="00C52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Sonorizing</w:t>
      </w:r>
      <w:proofErr w:type="spellEnd"/>
      <w:r w:rsidRPr="00C52043">
        <w:rPr>
          <w:rFonts w:ascii="Times New Roman" w:hAnsi="Times New Roman" w:cs="Times New Roman"/>
          <w:i/>
          <w:sz w:val="20"/>
          <w:szCs w:val="20"/>
        </w:rPr>
        <w:t xml:space="preserve"> the forests. Emilio Villa and the Brazilian literary avant-garde</w:t>
      </w:r>
      <w:r w:rsidRPr="00C52043">
        <w:rPr>
          <w:rFonts w:ascii="Times New Roman" w:hAnsi="Times New Roman" w:cs="Times New Roman"/>
          <w:sz w:val="20"/>
          <w:szCs w:val="20"/>
        </w:rPr>
        <w:t xml:space="preserve">, in </w:t>
      </w:r>
      <w:r w:rsidR="006632B7" w:rsidRPr="00C5204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Rossocorpolingua</w:t>
      </w:r>
      <w:proofErr w:type="spellEnd"/>
      <w:r w:rsidR="006632B7" w:rsidRPr="00C52043">
        <w:rPr>
          <w:rFonts w:ascii="Times New Roman" w:hAnsi="Times New Roman" w:cs="Times New Roman"/>
          <w:spacing w:val="-2"/>
          <w:sz w:val="20"/>
          <w:szCs w:val="20"/>
        </w:rPr>
        <w:t>»,</w:t>
      </w:r>
      <w:r w:rsidRPr="00C52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color w:val="0A0A0A"/>
          <w:sz w:val="20"/>
          <w:szCs w:val="20"/>
        </w:rPr>
        <w:t>VI, no. 1 (March 2023)</w:t>
      </w:r>
      <w:r w:rsidRPr="00C52043">
        <w:rPr>
          <w:rFonts w:ascii="Times New Roman" w:hAnsi="Times New Roman" w:cs="Times New Roman"/>
          <w:sz w:val="20"/>
          <w:szCs w:val="20"/>
        </w:rPr>
        <w:t>: 20-28 and</w:t>
      </w:r>
      <w:r w:rsidR="006632B7" w:rsidRPr="00C52043">
        <w:rPr>
          <w:rFonts w:ascii="Times New Roman" w:hAnsi="Times New Roman" w:cs="Times New Roman"/>
          <w:sz w:val="20"/>
          <w:szCs w:val="20"/>
        </w:rPr>
        <w:t xml:space="preserve"> A.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caps/>
          <w:sz w:val="20"/>
          <w:szCs w:val="20"/>
        </w:rPr>
        <w:t>Lombardi</w:t>
      </w:r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Sonorizar</w:t>
      </w:r>
      <w:proofErr w:type="spellEnd"/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as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florestas</w:t>
      </w:r>
      <w:proofErr w:type="spellEnd"/>
      <w:r w:rsidRPr="00C52043">
        <w:rPr>
          <w:rFonts w:ascii="Times New Roman" w:hAnsi="Times New Roman" w:cs="Times New Roman"/>
          <w:i/>
          <w:sz w:val="20"/>
          <w:szCs w:val="20"/>
        </w:rPr>
        <w:t>.</w:t>
      </w:r>
      <w:r w:rsidRPr="00C5204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Ritmos</w:t>
      </w:r>
      <w:proofErr w:type="spellEnd"/>
      <w:r w:rsidRPr="00C5204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comuns</w:t>
      </w:r>
      <w:proofErr w:type="spellEnd"/>
      <w:r w:rsidRPr="00C5204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assonâncias</w:t>
      </w:r>
      <w:proofErr w:type="spellEnd"/>
      <w:r w:rsidRPr="00C5204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entre</w:t>
      </w:r>
      <w:r w:rsidRPr="00C52043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Emilio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6632B7" w:rsidRPr="00C52043">
        <w:rPr>
          <w:rFonts w:ascii="Times New Roman" w:hAnsi="Times New Roman" w:cs="Times New Roman"/>
          <w:i/>
          <w:sz w:val="20"/>
          <w:szCs w:val="20"/>
        </w:rPr>
        <w:t xml:space="preserve">Villa e </w:t>
      </w:r>
      <w:proofErr w:type="spellStart"/>
      <w:r w:rsidR="006632B7" w:rsidRPr="00C52043">
        <w:rPr>
          <w:rFonts w:ascii="Times New Roman" w:hAnsi="Times New Roman" w:cs="Times New Roman"/>
          <w:i/>
          <w:sz w:val="20"/>
          <w:szCs w:val="20"/>
        </w:rPr>
        <w:t>Haroldo</w:t>
      </w:r>
      <w:proofErr w:type="spellEnd"/>
      <w:r w:rsidR="006632B7" w:rsidRPr="00C52043">
        <w:rPr>
          <w:rFonts w:ascii="Times New Roman" w:hAnsi="Times New Roman" w:cs="Times New Roman"/>
          <w:i/>
          <w:sz w:val="20"/>
          <w:szCs w:val="20"/>
        </w:rPr>
        <w:t xml:space="preserve"> de Campos</w:t>
      </w:r>
      <w:r w:rsidR="006632B7"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r w:rsidR="006632B7" w:rsidRPr="00C52043">
        <w:rPr>
          <w:rFonts w:ascii="Times New Roman" w:hAnsi="Times New Roman" w:cs="Times New Roman"/>
          <w:sz w:val="20"/>
          <w:szCs w:val="20"/>
        </w:rPr>
        <w:t>in «</w:t>
      </w:r>
      <w:r w:rsidRPr="00C52043">
        <w:rPr>
          <w:rFonts w:ascii="Times New Roman" w:hAnsi="Times New Roman" w:cs="Times New Roman"/>
          <w:sz w:val="20"/>
          <w:szCs w:val="20"/>
        </w:rPr>
        <w:t xml:space="preserve">Cult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Revista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brasileira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Literatura</w:t>
      </w:r>
      <w:proofErr w:type="spellEnd"/>
      <w:r w:rsidR="006632B7" w:rsidRPr="00C5204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C52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2CB8" w:rsidRPr="00C52043">
        <w:rPr>
          <w:rFonts w:ascii="Times New Roman" w:hAnsi="Times New Roman" w:cs="Times New Roman"/>
          <w:sz w:val="20"/>
          <w:szCs w:val="20"/>
        </w:rPr>
        <w:t>(‘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Dossiê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dedicado</w:t>
      </w:r>
      <w:proofErr w:type="spellEnd"/>
      <w:r w:rsidR="00542CB8" w:rsidRPr="00C52043">
        <w:rPr>
          <w:rFonts w:ascii="Times New Roman" w:hAnsi="Times New Roman" w:cs="Times New Roman"/>
          <w:sz w:val="20"/>
          <w:szCs w:val="20"/>
        </w:rPr>
        <w:t xml:space="preserve"> a Emilio Villa’</w:t>
      </w:r>
      <w:r w:rsidRPr="00C52043">
        <w:rPr>
          <w:rFonts w:ascii="Times New Roman" w:hAnsi="Times New Roman" w:cs="Times New Roman"/>
          <w:sz w:val="20"/>
          <w:szCs w:val="20"/>
        </w:rPr>
        <w:t>)</w:t>
      </w:r>
      <w:r w:rsidR="00542CB8" w:rsidRPr="00C52043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Pr="00C52043">
        <w:rPr>
          <w:rFonts w:ascii="Times New Roman" w:hAnsi="Times New Roman" w:cs="Times New Roman"/>
          <w:sz w:val="20"/>
          <w:szCs w:val="20"/>
        </w:rPr>
        <w:t xml:space="preserve"> 9, 1999.</w:t>
      </w:r>
    </w:p>
  </w:footnote>
  <w:footnote w:id="6">
    <w:p w:rsidR="007D2A69" w:rsidRPr="00C52043" w:rsidRDefault="007D2A69" w:rsidP="00C52043">
      <w:pPr>
        <w:spacing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6AA4" w:rsidRPr="00C52043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Then, together, we display editions from 15 years of the avant-garde (inventions, memorabilia,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whether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typographic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Pr="00C52043">
        <w:rPr>
          <w:rFonts w:ascii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otherwise).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this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material,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we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create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new,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unheard, never-before-heard sound horizons—of logos-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phonos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—with megaphones placed in trees, 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sonifying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 forests and skyscrapers, animating the smog, and then jukeboxes for records mounted on telegraph poles, in ports, in the streets, in venues, warehouses—in short, new urban 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soundscapes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E6AA4" w:rsidRPr="00C52043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AE6AA4" w:rsidRPr="00C52043">
        <w:rPr>
          <w:rFonts w:ascii="Times New Roman" w:hAnsi="Times New Roman" w:cs="Times New Roman"/>
          <w:sz w:val="20"/>
          <w:szCs w:val="20"/>
        </w:rPr>
        <w:t>universal</w:t>
      </w:r>
      <w:proofErr w:type="spellEnd"/>
      <w:r w:rsidR="00AE6AA4" w:rsidRPr="00C52043">
        <w:rPr>
          <w:rFonts w:ascii="Times New Roman" w:hAnsi="Times New Roman" w:cs="Times New Roman"/>
          <w:sz w:val="20"/>
          <w:szCs w:val="20"/>
        </w:rPr>
        <w:t xml:space="preserve"> festival...</w:t>
      </w:r>
      <w:r w:rsidR="00AE6AA4"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»</w:t>
      </w:r>
      <w:r w:rsidR="00AE6AA4" w:rsidRPr="00C52043">
        <w:rPr>
          <w:rFonts w:ascii="Times New Roman" w:hAnsi="Times New Roman" w:cs="Times New Roman"/>
          <w:sz w:val="20"/>
          <w:szCs w:val="20"/>
        </w:rPr>
        <w:t xml:space="preserve"> (</w:t>
      </w:r>
      <w:r w:rsidRPr="00C52043">
        <w:rPr>
          <w:rFonts w:ascii="Times New Roman" w:hAnsi="Times New Roman" w:cs="Times New Roman"/>
          <w:sz w:val="20"/>
          <w:szCs w:val="20"/>
        </w:rPr>
        <w:t xml:space="preserve">Poi, insieme, mostriamo edizioni di 15 anni di avanguardia (invenzioni, cimeli, di tipografia o d’altro tipo). Con questo materiale creiamo i nuovi, inauditi, non mai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auditi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orizzonti sonori, di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logos-phonos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con megafoni piazzati sugli alberi, </w:t>
      </w:r>
      <w:r w:rsidRPr="00C52043">
        <w:rPr>
          <w:rFonts w:ascii="Times New Roman" w:hAnsi="Times New Roman" w:cs="Times New Roman"/>
          <w:b/>
          <w:sz w:val="20"/>
          <w:szCs w:val="20"/>
        </w:rPr>
        <w:t>sonorizzando foreste</w:t>
      </w:r>
      <w:r w:rsidRPr="00C52043">
        <w:rPr>
          <w:rFonts w:ascii="Times New Roman" w:hAnsi="Times New Roman" w:cs="Times New Roman"/>
          <w:sz w:val="20"/>
          <w:szCs w:val="20"/>
        </w:rPr>
        <w:t>, grattacieli, animando gli smog, e poi juke-box per dischi, sui pali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telegrafici,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nei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porti,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per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le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strade,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in locali,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magazzini,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e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insomma nuovi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panorami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 xml:space="preserve">sonori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cittadine</w:t>
      </w:r>
      <w:r w:rsidR="00AE6AA4" w:rsidRPr="00C52043">
        <w:rPr>
          <w:rFonts w:ascii="Times New Roman" w:hAnsi="Times New Roman" w:cs="Times New Roman"/>
          <w:sz w:val="20"/>
          <w:szCs w:val="20"/>
        </w:rPr>
        <w:t>schi</w:t>
      </w:r>
      <w:proofErr w:type="spellEnd"/>
      <w:r w:rsidR="00AE6AA4" w:rsidRPr="00C52043">
        <w:rPr>
          <w:rFonts w:ascii="Times New Roman" w:hAnsi="Times New Roman" w:cs="Times New Roman"/>
          <w:sz w:val="20"/>
          <w:szCs w:val="20"/>
        </w:rPr>
        <w:t xml:space="preserve">. Un festival </w:t>
      </w:r>
      <w:proofErr w:type="spellStart"/>
      <w:r w:rsidR="00AE6AA4" w:rsidRPr="00C52043">
        <w:rPr>
          <w:rFonts w:ascii="Times New Roman" w:hAnsi="Times New Roman" w:cs="Times New Roman"/>
          <w:sz w:val="20"/>
          <w:szCs w:val="20"/>
        </w:rPr>
        <w:t>universale…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).</w:t>
      </w:r>
    </w:p>
    <w:p w:rsidR="007D2A69" w:rsidRPr="00C52043" w:rsidRDefault="007D2A69" w:rsidP="00C52043">
      <w:pPr>
        <w:pStyle w:val="Testonotaapidipagina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C6E4A"/>
    <w:multiLevelType w:val="hybridMultilevel"/>
    <w:tmpl w:val="A07EA240"/>
    <w:lvl w:ilvl="0" w:tplc="DCEE400A">
      <w:start w:val="1"/>
      <w:numFmt w:val="decimal"/>
      <w:lvlText w:val="%1."/>
      <w:lvlJc w:val="left"/>
      <w:pPr>
        <w:ind w:left="140" w:hanging="2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8A8246">
      <w:numFmt w:val="bullet"/>
      <w:lvlText w:val=""/>
      <w:lvlJc w:val="left"/>
      <w:pPr>
        <w:ind w:left="140" w:hanging="1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en-US" w:eastAsia="en-US" w:bidi="ar-SA"/>
      </w:rPr>
    </w:lvl>
    <w:lvl w:ilvl="2" w:tplc="535C7112">
      <w:numFmt w:val="bullet"/>
      <w:lvlText w:val="•"/>
      <w:lvlJc w:val="left"/>
      <w:pPr>
        <w:ind w:left="2124" w:hanging="123"/>
      </w:pPr>
      <w:rPr>
        <w:rFonts w:hint="default"/>
        <w:lang w:val="en-US" w:eastAsia="en-US" w:bidi="ar-SA"/>
      </w:rPr>
    </w:lvl>
    <w:lvl w:ilvl="3" w:tplc="20D2A068">
      <w:numFmt w:val="bullet"/>
      <w:lvlText w:val="•"/>
      <w:lvlJc w:val="left"/>
      <w:pPr>
        <w:ind w:left="3117" w:hanging="123"/>
      </w:pPr>
      <w:rPr>
        <w:rFonts w:hint="default"/>
        <w:lang w:val="en-US" w:eastAsia="en-US" w:bidi="ar-SA"/>
      </w:rPr>
    </w:lvl>
    <w:lvl w:ilvl="4" w:tplc="474EE5C8">
      <w:numFmt w:val="bullet"/>
      <w:lvlText w:val="•"/>
      <w:lvlJc w:val="left"/>
      <w:pPr>
        <w:ind w:left="4109" w:hanging="123"/>
      </w:pPr>
      <w:rPr>
        <w:rFonts w:hint="default"/>
        <w:lang w:val="en-US" w:eastAsia="en-US" w:bidi="ar-SA"/>
      </w:rPr>
    </w:lvl>
    <w:lvl w:ilvl="5" w:tplc="D996D856">
      <w:numFmt w:val="bullet"/>
      <w:lvlText w:val="•"/>
      <w:lvlJc w:val="left"/>
      <w:pPr>
        <w:ind w:left="5102" w:hanging="123"/>
      </w:pPr>
      <w:rPr>
        <w:rFonts w:hint="default"/>
        <w:lang w:val="en-US" w:eastAsia="en-US" w:bidi="ar-SA"/>
      </w:rPr>
    </w:lvl>
    <w:lvl w:ilvl="6" w:tplc="E4402632">
      <w:numFmt w:val="bullet"/>
      <w:lvlText w:val="•"/>
      <w:lvlJc w:val="left"/>
      <w:pPr>
        <w:ind w:left="6094" w:hanging="123"/>
      </w:pPr>
      <w:rPr>
        <w:rFonts w:hint="default"/>
        <w:lang w:val="en-US" w:eastAsia="en-US" w:bidi="ar-SA"/>
      </w:rPr>
    </w:lvl>
    <w:lvl w:ilvl="7" w:tplc="C46CFD1A">
      <w:numFmt w:val="bullet"/>
      <w:lvlText w:val="•"/>
      <w:lvlJc w:val="left"/>
      <w:pPr>
        <w:ind w:left="7087" w:hanging="123"/>
      </w:pPr>
      <w:rPr>
        <w:rFonts w:hint="default"/>
        <w:lang w:val="en-US" w:eastAsia="en-US" w:bidi="ar-SA"/>
      </w:rPr>
    </w:lvl>
    <w:lvl w:ilvl="8" w:tplc="5C0479B0">
      <w:numFmt w:val="bullet"/>
      <w:lvlText w:val="•"/>
      <w:lvlJc w:val="left"/>
      <w:pPr>
        <w:ind w:left="8079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13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A79"/>
    <w:rsid w:val="000605A4"/>
    <w:rsid w:val="004E7084"/>
    <w:rsid w:val="00525C3E"/>
    <w:rsid w:val="00542CB8"/>
    <w:rsid w:val="006632B7"/>
    <w:rsid w:val="006C43BB"/>
    <w:rsid w:val="007C050A"/>
    <w:rsid w:val="007D2A69"/>
    <w:rsid w:val="00804020"/>
    <w:rsid w:val="00855CD8"/>
    <w:rsid w:val="008D3839"/>
    <w:rsid w:val="009E6BFC"/>
    <w:rsid w:val="00A47215"/>
    <w:rsid w:val="00A87643"/>
    <w:rsid w:val="00AE6AA4"/>
    <w:rsid w:val="00BD00C0"/>
    <w:rsid w:val="00C376E7"/>
    <w:rsid w:val="00C52043"/>
    <w:rsid w:val="00D77F8E"/>
    <w:rsid w:val="00DB5CE1"/>
    <w:rsid w:val="00E238D1"/>
    <w:rsid w:val="00EA5398"/>
    <w:rsid w:val="00F8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C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2A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2A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2A79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7D2A69"/>
    <w:pPr>
      <w:widowControl w:val="0"/>
      <w:autoSpaceDE w:val="0"/>
      <w:autoSpaceDN w:val="0"/>
      <w:spacing w:after="0" w:line="291" w:lineRule="exact"/>
      <w:ind w:left="860" w:hanging="360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0F78-C6B1-428C-81AB-4A225522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Pc Gaming</cp:lastModifiedBy>
  <cp:revision>11</cp:revision>
  <dcterms:created xsi:type="dcterms:W3CDTF">2025-12-11T09:54:00Z</dcterms:created>
  <dcterms:modified xsi:type="dcterms:W3CDTF">2025-12-19T09:50:00Z</dcterms:modified>
</cp:coreProperties>
</file>