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CB6A" w14:textId="119CFC0D" w:rsidR="00102790" w:rsidRPr="00DC6697" w:rsidRDefault="00DC6697" w:rsidP="00E0170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Verdana" w:eastAsia="Times New Roman" w:hAnsi="Verdana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L</w:t>
      </w:r>
      <w:r w:rsidRPr="00DC6697">
        <w:rPr>
          <w:rFonts w:ascii="Verdana" w:eastAsia="Times New Roman" w:hAnsi="Verdana" w:cs="Arial"/>
          <w:b/>
          <w:bCs/>
          <w:color w:val="222222"/>
          <w:kern w:val="0"/>
          <w:sz w:val="28"/>
          <w:szCs w:val="28"/>
          <w:lang w:eastAsia="it-IT"/>
          <w14:ligatures w14:val="none"/>
        </w:rPr>
        <w:t>e vie della musica verbale sono infinite</w:t>
      </w:r>
    </w:p>
    <w:p w14:paraId="73877AB2" w14:textId="77777777" w:rsidR="00102790" w:rsidRPr="00DC6697" w:rsidRDefault="00102790" w:rsidP="00E0170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Cs/>
          <w:color w:val="222222"/>
          <w:kern w:val="0"/>
          <w:sz w:val="28"/>
          <w:szCs w:val="28"/>
          <w:lang w:eastAsia="it-IT"/>
          <w14:ligatures w14:val="none"/>
        </w:rPr>
      </w:pPr>
    </w:p>
    <w:p w14:paraId="36A35601" w14:textId="79AF0F72" w:rsidR="00102790" w:rsidRPr="00DC6697" w:rsidRDefault="00102790" w:rsidP="00E0170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DC6697">
        <w:rPr>
          <w:rFonts w:ascii="Verdana" w:eastAsia="Times New Roman" w:hAnsi="Verdana" w:cs="Arial"/>
          <w:bCs/>
          <w:color w:val="222222"/>
          <w:kern w:val="0"/>
          <w:sz w:val="28"/>
          <w:szCs w:val="28"/>
          <w:lang w:eastAsia="it-IT"/>
          <w14:ligatures w14:val="none"/>
        </w:rPr>
        <w:t>Marco Palladini</w:t>
      </w:r>
    </w:p>
    <w:p w14:paraId="002049E2" w14:textId="77777777" w:rsidR="00102790" w:rsidRPr="00DC6697" w:rsidRDefault="00102790" w:rsidP="00DC669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iCs/>
          <w:color w:val="222222"/>
          <w:kern w:val="0"/>
          <w:sz w:val="24"/>
          <w:szCs w:val="24"/>
          <w:lang w:eastAsia="it-IT"/>
          <w14:ligatures w14:val="none"/>
        </w:rPr>
      </w:pPr>
    </w:p>
    <w:p w14:paraId="1FBEAC2C" w14:textId="77777777" w:rsidR="00DC6697" w:rsidRPr="00DC6697" w:rsidRDefault="00DC6697" w:rsidP="00DC669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iCs/>
          <w:color w:val="222222"/>
          <w:kern w:val="0"/>
          <w:sz w:val="24"/>
          <w:szCs w:val="24"/>
          <w:lang w:eastAsia="it-IT"/>
          <w14:ligatures w14:val="none"/>
        </w:rPr>
      </w:pPr>
    </w:p>
    <w:p w14:paraId="0D0C9655" w14:textId="77777777" w:rsidR="00820D2A" w:rsidRDefault="00820D2A" w:rsidP="00DC6697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A10F6A5" w14:textId="473CD862" w:rsidR="00AE4AB5" w:rsidRPr="00DC6697" w:rsidRDefault="00A05A8E" w:rsidP="00DC6697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Qualche tempo fa, una valente giovane poetessa e critica letteraria, Elisa Audino, mi ha intervistato sul complesso della mia produzione in versi e, in particolare, sul rapporto tra il suono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e la parola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nella mia poetica e nella mia attività performativa. Osservava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Audino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che qui </w:t>
      </w:r>
      <w:r w:rsidR="00DC6697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«</w:t>
      </w:r>
      <w:r w:rsidR="009C4C89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i tocca un terreno fragile, che alcune volte sfocia nella polemica accesa tra i puristi e chi ama contaminare. Quel che colpisce però è che in altre letterature, penso a Cuba e al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son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è del tut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to normale che la poesia venga “musicata”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o che addirittura nasca con la musica. Anni fa, in altro contesto, J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onathan Bazzi aveva parlato di </w:t>
      </w:r>
      <w:r w:rsidR="006134F9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“dittatura della tradizione”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. Un freno notevole, la Tra-dizione</w:t>
      </w:r>
      <w:r w:rsidR="006134F9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»</w:t>
      </w:r>
      <w:r w:rsidR="006D7140">
        <w:rPr>
          <w:rStyle w:val="Rimandonotaapidipagina"/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footnoteReference w:id="1"/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14:paraId="7C56FF1A" w14:textId="1846509F" w:rsidR="00AE4AB5" w:rsidRPr="00DC6697" w:rsidRDefault="00A05A8E" w:rsidP="00DC6697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Le rispondevo che g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ià lo storico Eric </w:t>
      </w:r>
      <w:proofErr w:type="spellStart"/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Hobsbawm</w:t>
      </w:r>
      <w:proofErr w:type="spellEnd"/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parlava negli anni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80 di </w:t>
      </w:r>
      <w:r w:rsidR="00E340B9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«invenzione della tradizione»</w:t>
      </w:r>
      <w:r w:rsidR="006D7140">
        <w:rPr>
          <w:rStyle w:val="Rimandonotaapidipagina"/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footnoteReference w:id="2"/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La tradizione letteraria poetica vincolata al testo scritto o tipografico da leggere in silenzio, mentalmente, è appunto una tradizione tarda, inventata credo neppure dagli arcadi, ma dagli accademici. La poesia in Occidente, ma anche in altri contesti di civiltà, nasce come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melos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, come canto degli aedi o in Africa dei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proofErr w:type="spellStart"/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griot</w:t>
      </w:r>
      <w:proofErr w:type="spellEnd"/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. Asserisce lo scrittore</w:t>
      </w:r>
      <w:r w:rsidR="00E340B9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e poeta americano Ben Lerner: «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La voce deve essere cantata per esistere, quindi il canto precede </w:t>
      </w:r>
      <w:r w:rsidR="00E340B9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la parola, ne libera il terreno»</w:t>
      </w:r>
      <w:r w:rsidR="000D74F4">
        <w:rPr>
          <w:rStyle w:val="Rimandonotaapidipagina"/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footnoteReference w:id="3"/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 </w:t>
      </w:r>
    </w:p>
    <w:p w14:paraId="30857997" w14:textId="10A5CD2D" w:rsidR="00AE4AB5" w:rsidRPr="00DC6697" w:rsidRDefault="00AE4AB5" w:rsidP="00DC6697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Personalmente, ho da sempre reputato la poesia come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musica verbale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da eseguire, leggere o intonare ad alta voce. Non è immensa musica verbale la Divina Commedia elicitata in pubblico da Carmelo Bene o Vittorio Gassman o Vittorio Sermonti e, persino, </w:t>
      </w:r>
      <w:r w:rsidR="00A05A8E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da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Roberto Benigni che riprende modalità della tradizione orale contadina toscana? Più volte ho chiesto ad accademici, anche amici, perché non studino mai le diverse performatività delle voci poetiche in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lastRenderedPageBreak/>
        <w:t>azione. E mi è sempre stato risposto che loro in questo ambito non sono competenti, ma anche facendomi intendere che in cima alla gerarchia del loro sapere critico c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è soltanto il testo scritto, quello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oralizzato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è una appendice più o meno irrilevante. </w:t>
      </w:r>
    </w:p>
    <w:p w14:paraId="10EFC6F8" w14:textId="7FFF7866" w:rsidR="00A05A8E" w:rsidRPr="00DC6697" w:rsidRDefault="00AE4AB5" w:rsidP="00DC6697">
      <w:pPr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Questo ha determinato, anche, a mio parere, il radicale distacco della poesia moderna da un pubblico più largo, che non a caso si rivolge ai cantautori per trovare scintille di poesia pure dentro una musica cosiddetta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extracolta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. Per me il rifiuto della voce è rifiuto del corpo, perché la voce è corpo, pur se non sappiamo esattamente da che parte del corpo arrivi. Ed ogni voce ha un suo timbro inconfondibile come una impronta digitale e rende l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esecuzione di un testo un atto prezioso, irripetibile e anche emozionante, pure quando non ha una matrice professionale o professionalizzata. Io ho fatto laboratori, ho provato e riprovato, sia in casa che a teatro, per cercare di accordare, con pregi e limiti, la mia voce con contesti sonori anche molto diversi, dal rock al jazz, all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elettronica sia pop che d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avanguardia.</w:t>
      </w:r>
      <w:r w:rsidR="00A05A8E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Designo, d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="00A05A8E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accordo con Lello Voce, la mia prassi performativa come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="00A05A8E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spoken music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="00A05A8E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musica parlata che veniva praticata negli Stati Uniti fin dagli anni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‘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50 dagli autori della Beat Generation, in primis Jack Kerouac e Allen Ginsberg. Ma poi negli anni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‘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60 anche da figure come </w:t>
      </w:r>
      <w:proofErr w:type="spellStart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Gil</w:t>
      </w:r>
      <w:proofErr w:type="spellEnd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Scott-</w:t>
      </w:r>
      <w:proofErr w:type="spellStart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Heron</w:t>
      </w:r>
      <w:proofErr w:type="spellEnd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e il gruppo di autori militanti The Last </w:t>
      </w:r>
      <w:proofErr w:type="spellStart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Poets</w:t>
      </w:r>
      <w:proofErr w:type="spellEnd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nato nel 1968 e tuttora attivo</w:t>
      </w:r>
      <w:r w:rsidR="00A60573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per non parlare di Amiri Baraka (ex LeRoi Jones)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Anche a quel modello si ispira la mia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proofErr w:type="spellStart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kombat</w:t>
      </w:r>
      <w:proofErr w:type="spellEnd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poetry</w:t>
      </w:r>
      <w:proofErr w:type="spellEnd"/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B965420" w14:textId="287F6095" w:rsidR="00AE4AB5" w:rsidRPr="00DC6697" w:rsidRDefault="00301BF6" w:rsidP="00DC6697">
      <w:pPr>
        <w:spacing w:after="0" w:line="360" w:lineRule="auto"/>
        <w:ind w:firstLine="708"/>
        <w:jc w:val="both"/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E, al riguardo, v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oglio citare, come mi è capitato di fare altre volte, </w:t>
      </w:r>
      <w:proofErr w:type="spellStart"/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Antonin</w:t>
      </w:r>
      <w:proofErr w:type="spellEnd"/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Artaud</w:t>
      </w:r>
      <w:proofErr w:type="spellEnd"/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: </w:t>
      </w:r>
      <w:r w:rsidR="00E0170E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«</w:t>
      </w:r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Se sono poeta o attore non è per scrivere o declamare poesie, ma per viverle. Quando recito una poesia… si tratta della materializzazione corporea d</w:t>
      </w:r>
      <w:r w:rsidR="00E0170E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i un essere integrale di poesia»</w:t>
      </w:r>
      <w:r w:rsidR="000D74F4">
        <w:rPr>
          <w:rStyle w:val="Rimandonotaapidipagina"/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footnoteReference w:id="4"/>
      </w:r>
      <w:r w:rsidR="00AE4AB5" w:rsidRPr="00DC6697">
        <w:rPr>
          <w:rFonts w:ascii="Verdana" w:eastAsia="Times New Roman" w:hAnsi="Verdana" w:cs="Arial"/>
          <w:iCs/>
          <w:color w:val="000000"/>
          <w:kern w:val="0"/>
          <w:sz w:val="24"/>
          <w:szCs w:val="24"/>
          <w:lang w:eastAsia="it-IT"/>
          <w14:ligatures w14:val="none"/>
        </w:rPr>
        <w:t>. Non potrei dire di meglio.</w:t>
      </w:r>
    </w:p>
    <w:p w14:paraId="14C4188A" w14:textId="0FEFC11F" w:rsidR="00301BF6" w:rsidRPr="00DC6697" w:rsidRDefault="00AE4AB5" w:rsidP="00DC6697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La poesia, si ripete sempre, non ha lettori in Italia, ma potrebbe avere ascoltatori, pure numerosi. Cito ogni volta un episodio che mi riguarda. Dopo l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uscita del cd </w:t>
      </w:r>
      <w:r w:rsidRPr="00DC6697">
        <w:rPr>
          <w:rFonts w:ascii="Verdana" w:eastAsia="Times New Roman" w:hAnsi="Verdana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Trans Kerouac Road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(2004), l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anno dopo Ezio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Nannipieri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il direttore artistico di Musicultura, la più importante manifestazione nazionale della giovane musica d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autore indipendente, volle invitarmi, con il musicista trentino Diego Moser, ad eseguire sul palco dello Sferisterio di Macerata un brano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lastRenderedPageBreak/>
        <w:t xml:space="preserve">del disco, </w:t>
      </w:r>
      <w:r w:rsidRPr="00DC6697">
        <w:rPr>
          <w:rFonts w:ascii="Verdana" w:eastAsia="Times New Roman" w:hAnsi="Verdana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Oblio di guerre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Mi esibii davanti ad una platea di 2.500 persone, con otto telecamere volanti attorno a me (riprese di Rai5). Mi sembrava di essere al Festival di Sanremo e, sinceramente, mi tremavano le gambe. Invece, andò tutto bene, tutti quegli spettatori ascoltarono in religioso silenzio non una 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canzonetta</w:t>
      </w:r>
      <w:r w:rsid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”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ma un testo poetico declinato come una chiaroscura ballad elettronica. Alla fine, nei camerini Katia Ricciarelli, direttrice artistica al tempo dello Sferisterio, venne di persona a complimentarsi. È stato sicuramente il momento apicale della mia piccola avventura di performer poetico. Lì ho capito che si potrebbe infrangere il muro dell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indifferenza se ci fossero le occasioni giuste per poterlo fare. E, ad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onor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del vero, quell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episodio è rimasto isolato, mai più ripetuto. </w:t>
      </w:r>
    </w:p>
    <w:p w14:paraId="71982BAE" w14:textId="369EDE3B" w:rsidR="007A508B" w:rsidRPr="00DC6697" w:rsidRDefault="00AE4AB5" w:rsidP="00374ABE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Quindi da un lato c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è una poesia scritta che</w:t>
      </w:r>
      <w:r w:rsidR="00D80148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nella sua generalità</w:t>
      </w:r>
      <w:r w:rsidR="00D80148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rigetta una forma di comunicazione con un pubblico che non sia fatto dagli stessi poeti; dall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altro c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è un mainstream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spettacolar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-culturale che ignora la poesia in quanto linguaggio elitario, complicato, non adatto ad una larga audience. Io con i miei dischi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(</w:t>
      </w:r>
      <w:r w:rsidR="00D80148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nel 2023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è uscito </w:t>
      </w:r>
      <w:r w:rsidR="00301BF6" w:rsidRPr="00DC6697">
        <w:rPr>
          <w:rFonts w:ascii="Verdana" w:eastAsia="Times New Roman" w:hAnsi="Verdana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Creando Chaos</w:t>
      </w:r>
      <w:r w:rsidR="00301BF6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realizzato con il trentenne chitarrista rock Gianluca Mei)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tengo duro, ma non sono ottimista, da questa situazione credo che in Italia non se ne esca. Altrove, penso all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a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spoken word performer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Kae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Tempest in Inghilterra, ci sono situazioni di maggiore apertura. Ci sarebbero, è vero, i poeti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slammer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come Simone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Savogin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sicuramente molto bravo e che va in televisione, ma ho 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impressione</w:t>
      </w:r>
      <w:r w:rsidR="007A508B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che in quel contesto mediatico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sia percepito più come un fenomeno da baraccone che come un autore rispettabile.  </w:t>
      </w:r>
    </w:p>
    <w:p w14:paraId="737EFCEF" w14:textId="74FE2F1D" w:rsidR="009C4C89" w:rsidRPr="00DC6697" w:rsidRDefault="007A508B" w:rsidP="00374ABE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Mi sovviene</w:t>
      </w:r>
      <w:r w:rsidR="009C4C89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, in conclusione,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il sociologo-filosofo sloveno</w:t>
      </w:r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DC6697">
        <w:rPr>
          <w:rFonts w:ascii="Verdana" w:hAnsi="Verdana" w:cs="Arial"/>
          <w:color w:val="202122"/>
          <w:sz w:val="24"/>
          <w:szCs w:val="24"/>
          <w:shd w:val="clear" w:color="auto" w:fill="FFFFFF"/>
        </w:rPr>
        <w:t>Slavoj</w:t>
      </w:r>
      <w:proofErr w:type="spellEnd"/>
      <w:r w:rsidRPr="00DC6697">
        <w:rPr>
          <w:rFonts w:ascii="Verdana" w:hAnsi="Verdana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C6697">
        <w:rPr>
          <w:rFonts w:ascii="Verdana" w:hAnsi="Verdana" w:cs="Arial"/>
          <w:color w:val="202122"/>
          <w:sz w:val="24"/>
          <w:szCs w:val="24"/>
          <w:shd w:val="clear" w:color="auto" w:fill="FFFFFF"/>
        </w:rPr>
        <w:t>Žižek</w:t>
      </w:r>
      <w:proofErr w:type="spellEnd"/>
      <w:r w:rsidR="00AE4AB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833203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per il quale, come riferisce Alessandro La Mura 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«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La voce non è una parte organica del corpo umano, poiché proviene da un luogo non precisato dell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organismo. Nell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atto comunicativo vi è sempre un effetto da ventriloquo, come se una forza esterna prendesse il sopravvento su di noi, addirittura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sullo stesso atto comunicativo»</w:t>
      </w:r>
      <w:r w:rsidR="00833203">
        <w:rPr>
          <w:rStyle w:val="Rimandonotaapidipagina"/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footnoteReference w:id="5"/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5072AE6" w14:textId="17AC3875" w:rsidR="003A3F4E" w:rsidRPr="00DC6697" w:rsidRDefault="003A3F4E" w:rsidP="00374ABE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lastRenderedPageBreak/>
        <w:t xml:space="preserve">Ecco mi sembra interessante questa idea della voce, del flatus vocis come 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«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forza esterna</w:t>
      </w:r>
      <w:r w:rsidR="00374ABE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»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, esterna al nostro medesimo esserci che fluisce, che ci parla, che ci vocalizza dando corpo ad una macchina 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bio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-fonetica che si appropria della macchina semantica di un testo per produrre un atto che prima di significare qualcosa, è significante/</w:t>
      </w:r>
      <w:proofErr w:type="spellStart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segnificante</w:t>
      </w:r>
      <w:proofErr w:type="spellEnd"/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di per sé. Il segno-voce dà luogo ad una oralità poetica che ci trapassa e si trasduce in atto cognitivo, ovvero autoconoscitivo. </w:t>
      </w:r>
    </w:p>
    <w:p w14:paraId="4FC8CCE5" w14:textId="19B97B5C" w:rsidR="00D362C5" w:rsidRPr="00DC6697" w:rsidRDefault="003A3F4E" w:rsidP="00374ABE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Perciò, secondo me, la poesia come musica verbale non ha confini né limiti, </w:t>
      </w:r>
      <w:proofErr w:type="spellStart"/>
      <w:r w:rsidR="00D362C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transfinisce</w:t>
      </w:r>
      <w:proofErr w:type="spellEnd"/>
      <w:r w:rsidR="00D362C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ogni volta reinventandosi per quel disperato animale, per dirla con Friedrich Nietzsche, che è l</w:t>
      </w:r>
      <w:r w:rsidR="00820D2A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’</w:t>
      </w:r>
      <w:r w:rsidR="00D362C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>uomo</w:t>
      </w:r>
      <w:r w:rsidR="00A1755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, il quale </w:t>
      </w:r>
      <w:r w:rsidR="00D362C5"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in essa discopre la conoscenza come necessaria interfaccia tra il sé profondo e la percezione del mondo. </w:t>
      </w:r>
      <w:r w:rsidRPr="00DC6697"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9E04111" w14:textId="6BC76D4B" w:rsidR="00DD16A2" w:rsidRDefault="00DD16A2" w:rsidP="00DC669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CB8D0AD" w14:textId="77777777" w:rsidR="00FB41ED" w:rsidRPr="00DC6697" w:rsidRDefault="00FB41ED" w:rsidP="00DC669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222222"/>
          <w:kern w:val="0"/>
          <w:sz w:val="24"/>
          <w:szCs w:val="24"/>
          <w:lang w:eastAsia="it-IT"/>
          <w14:ligatures w14:val="none"/>
        </w:rPr>
      </w:pPr>
      <w:bookmarkStart w:id="4" w:name="_GoBack"/>
      <w:bookmarkEnd w:id="4"/>
    </w:p>
    <w:p w14:paraId="7FDDCFFA" w14:textId="4FF9075F" w:rsidR="00972909" w:rsidRPr="00AF0F89" w:rsidRDefault="00AF0F89" w:rsidP="00DC6697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>Bibliografia minima</w:t>
      </w:r>
    </w:p>
    <w:p w14:paraId="1F9C955D" w14:textId="77C691EA" w:rsidR="00AF0F89" w:rsidRPr="00AF0F89" w:rsidRDefault="00AF0F89" w:rsidP="00DC6697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 xml:space="preserve">A. ARTAUD, </w:t>
      </w:r>
      <w:r w:rsidRPr="00AF0F89">
        <w:rPr>
          <w:rFonts w:ascii="Verdana" w:hAnsi="Verdana"/>
          <w:i/>
        </w:rPr>
        <w:t xml:space="preserve">Lettera a Henri </w:t>
      </w:r>
      <w:proofErr w:type="spellStart"/>
      <w:r w:rsidRPr="00AF0F89">
        <w:rPr>
          <w:rFonts w:ascii="Verdana" w:hAnsi="Verdana"/>
          <w:i/>
        </w:rPr>
        <w:t>Parisot</w:t>
      </w:r>
      <w:proofErr w:type="spellEnd"/>
      <w:r w:rsidRPr="00AF0F89">
        <w:rPr>
          <w:rFonts w:ascii="Verdana" w:hAnsi="Verdana"/>
        </w:rPr>
        <w:t>, 6 ottobre 1945</w:t>
      </w:r>
    </w:p>
    <w:p w14:paraId="0EC3EA10" w14:textId="6E1C0DDE" w:rsidR="00AF0F89" w:rsidRPr="00AF0F89" w:rsidRDefault="00AF0F89" w:rsidP="00DC6697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 xml:space="preserve">E. AUDINO, </w:t>
      </w:r>
      <w:r w:rsidRPr="00AF0F89">
        <w:rPr>
          <w:rFonts w:ascii="Verdana" w:hAnsi="Verdana"/>
          <w:i/>
        </w:rPr>
        <w:t xml:space="preserve">Intervista a Marco </w:t>
      </w:r>
      <w:proofErr w:type="spellStart"/>
      <w:r w:rsidRPr="00AF0F89">
        <w:rPr>
          <w:rFonts w:ascii="Verdana" w:hAnsi="Verdana"/>
          <w:i/>
        </w:rPr>
        <w:t>Palladini</w:t>
      </w:r>
      <w:proofErr w:type="spellEnd"/>
      <w:r w:rsidRPr="00AF0F89">
        <w:rPr>
          <w:rFonts w:ascii="Verdana" w:hAnsi="Verdana"/>
        </w:rPr>
        <w:t>, in</w:t>
      </w:r>
      <w:r w:rsidRPr="00AF0F89">
        <w:rPr>
          <w:rFonts w:ascii="Verdana" w:hAnsi="Verdana"/>
          <w:i/>
        </w:rPr>
        <w:t xml:space="preserve"> </w:t>
      </w:r>
      <w:r w:rsidRPr="00AF0F89">
        <w:rPr>
          <w:rFonts w:ascii="Verdana" w:hAnsi="Verdana"/>
        </w:rPr>
        <w:t>«</w:t>
      </w:r>
      <w:proofErr w:type="spellStart"/>
      <w:r w:rsidRPr="00AF0F89">
        <w:rPr>
          <w:rFonts w:ascii="Verdana" w:hAnsi="Verdana"/>
        </w:rPr>
        <w:t>NiedernGasse</w:t>
      </w:r>
      <w:proofErr w:type="spellEnd"/>
      <w:r w:rsidRPr="00AF0F89">
        <w:rPr>
          <w:rFonts w:ascii="Verdana" w:hAnsi="Verdana"/>
        </w:rPr>
        <w:t>. Rivista indipendente di poesia e cultura», &lt;</w:t>
      </w:r>
      <w:hyperlink r:id="rId8" w:history="1">
        <w:r w:rsidRPr="00AF0F89">
          <w:rPr>
            <w:rStyle w:val="Collegamentoipertestuale"/>
            <w:rFonts w:ascii="Verdana" w:hAnsi="Verdana"/>
          </w:rPr>
          <w:t>https://niederngasse.it/</w:t>
        </w:r>
      </w:hyperlink>
      <w:r w:rsidRPr="00AF0F89">
        <w:rPr>
          <w:rFonts w:ascii="Verdana" w:hAnsi="Verdana"/>
        </w:rPr>
        <w:t>&gt;</w:t>
      </w:r>
      <w:r>
        <w:rPr>
          <w:rFonts w:ascii="Verdana" w:hAnsi="Verdana"/>
        </w:rPr>
        <w:t>.</w:t>
      </w:r>
    </w:p>
    <w:p w14:paraId="33391887" w14:textId="0395A14D" w:rsidR="00AF0F89" w:rsidRPr="00AF0F89" w:rsidRDefault="00AF0F89" w:rsidP="00DC6697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 xml:space="preserve">A. LA MURA, </w:t>
      </w:r>
      <w:r w:rsidRPr="00AF0F89">
        <w:rPr>
          <w:rFonts w:ascii="Verdana" w:hAnsi="Verdana"/>
          <w:i/>
        </w:rPr>
        <w:t xml:space="preserve">Guida perversa al cinema – Dagli occhi di </w:t>
      </w:r>
      <w:proofErr w:type="spellStart"/>
      <w:r w:rsidRPr="00AF0F89">
        <w:rPr>
          <w:rFonts w:ascii="Verdana" w:hAnsi="Verdana"/>
          <w:i/>
        </w:rPr>
        <w:t>Slavoj</w:t>
      </w:r>
      <w:proofErr w:type="spellEnd"/>
      <w:r w:rsidRPr="00AF0F89">
        <w:rPr>
          <w:rFonts w:ascii="Verdana" w:hAnsi="Verdana"/>
          <w:i/>
        </w:rPr>
        <w:t xml:space="preserve"> </w:t>
      </w:r>
      <w:proofErr w:type="spellStart"/>
      <w:r w:rsidRPr="00AF0F89">
        <w:rPr>
          <w:rFonts w:ascii="Verdana" w:hAnsi="Verdana"/>
          <w:i/>
        </w:rPr>
        <w:t>Žižek</w:t>
      </w:r>
      <w:proofErr w:type="spellEnd"/>
      <w:r w:rsidRPr="00AF0F89">
        <w:rPr>
          <w:rFonts w:ascii="Verdana" w:hAnsi="Verdana"/>
        </w:rPr>
        <w:t>, in «</w:t>
      </w:r>
      <w:proofErr w:type="spellStart"/>
      <w:r w:rsidRPr="00AF0F89">
        <w:rPr>
          <w:rFonts w:ascii="Verdana" w:hAnsi="Verdana"/>
        </w:rPr>
        <w:t>ArteSettima</w:t>
      </w:r>
      <w:proofErr w:type="spellEnd"/>
      <w:r w:rsidRPr="00AF0F89">
        <w:rPr>
          <w:rFonts w:ascii="Verdana" w:hAnsi="Verdana"/>
        </w:rPr>
        <w:t xml:space="preserve">» dell'8 aprile, 2021, </w:t>
      </w:r>
      <w:r>
        <w:rPr>
          <w:rFonts w:ascii="Verdana" w:hAnsi="Verdana"/>
        </w:rPr>
        <w:t>&lt;</w:t>
      </w:r>
      <w:hyperlink r:id="rId9" w:history="1">
        <w:r w:rsidRPr="00EF60DC">
          <w:rPr>
            <w:rStyle w:val="Collegamentoipertestuale"/>
            <w:rFonts w:ascii="Verdana" w:hAnsi="Verdana"/>
          </w:rPr>
          <w:t>https://artesettima.it/2021/04/08/guida-perversa-al-cinema-dagli-occhi-di-slavoj-zizek/</w:t>
        </w:r>
      </w:hyperlink>
      <w:r>
        <w:rPr>
          <w:rFonts w:ascii="Verdana" w:hAnsi="Verdana"/>
        </w:rPr>
        <w:t>&gt;.</w:t>
      </w:r>
    </w:p>
    <w:p w14:paraId="54D6DA31" w14:textId="1E59BEA6" w:rsidR="00AF0F89" w:rsidRPr="00AF0F89" w:rsidRDefault="00AF0F89" w:rsidP="00AF0F89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 xml:space="preserve">B. LERNER, </w:t>
      </w:r>
      <w:r w:rsidRPr="00AF0F89">
        <w:rPr>
          <w:rFonts w:ascii="Verdana" w:hAnsi="Verdana"/>
          <w:i/>
        </w:rPr>
        <w:t>Odiare la poesia</w:t>
      </w:r>
      <w:r w:rsidRPr="00AF0F89">
        <w:rPr>
          <w:rFonts w:ascii="Verdana" w:hAnsi="Verdana"/>
        </w:rPr>
        <w:t>, Palermo, Sellerio Editore, 2017</w:t>
      </w:r>
      <w:r>
        <w:rPr>
          <w:rFonts w:ascii="Verdana" w:hAnsi="Verdana"/>
        </w:rPr>
        <w:t>.</w:t>
      </w:r>
      <w:r w:rsidRPr="00AF0F89">
        <w:rPr>
          <w:rFonts w:ascii="Verdana" w:hAnsi="Verdana"/>
        </w:rPr>
        <w:t xml:space="preserve"> </w:t>
      </w:r>
    </w:p>
    <w:p w14:paraId="3A31BB4C" w14:textId="77D8D7AC" w:rsidR="00AF0F89" w:rsidRPr="00AF0F89" w:rsidRDefault="00AF0F89" w:rsidP="00AF0F89">
      <w:pPr>
        <w:spacing w:after="0" w:line="360" w:lineRule="auto"/>
        <w:rPr>
          <w:rFonts w:ascii="Verdana" w:hAnsi="Verdana"/>
        </w:rPr>
      </w:pPr>
      <w:r w:rsidRPr="00AF0F89">
        <w:rPr>
          <w:rFonts w:ascii="Verdana" w:hAnsi="Verdana"/>
        </w:rPr>
        <w:t xml:space="preserve">T. RANGER e </w:t>
      </w:r>
      <w:proofErr w:type="spellStart"/>
      <w:r w:rsidRPr="00AF0F89">
        <w:rPr>
          <w:rFonts w:ascii="Verdana" w:hAnsi="Verdana"/>
        </w:rPr>
        <w:t>E</w:t>
      </w:r>
      <w:proofErr w:type="spellEnd"/>
      <w:r w:rsidRPr="00AF0F89">
        <w:rPr>
          <w:rFonts w:ascii="Verdana" w:hAnsi="Verdana"/>
        </w:rPr>
        <w:t xml:space="preserve">. J. HOBSBAWM (a cura di), </w:t>
      </w:r>
      <w:r w:rsidRPr="00AF0F89">
        <w:rPr>
          <w:rFonts w:ascii="Verdana" w:hAnsi="Verdana"/>
          <w:i/>
        </w:rPr>
        <w:t>L'invenzione della tradizione</w:t>
      </w:r>
      <w:r w:rsidRPr="00AF0F89">
        <w:rPr>
          <w:rFonts w:ascii="Verdana" w:hAnsi="Verdana"/>
        </w:rPr>
        <w:t>, Torino, Einaudi, 2002.</w:t>
      </w:r>
    </w:p>
    <w:p w14:paraId="013DF7A3" w14:textId="2B866E63" w:rsidR="00AF0F89" w:rsidRPr="00AF0F89" w:rsidRDefault="00AF0F89" w:rsidP="00DC6697">
      <w:pPr>
        <w:spacing w:after="0" w:line="360" w:lineRule="auto"/>
        <w:rPr>
          <w:rFonts w:ascii="Verdana" w:hAnsi="Verdana"/>
        </w:rPr>
      </w:pPr>
    </w:p>
    <w:sectPr w:rsidR="00AF0F89" w:rsidRPr="00AF0F8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04FB" w14:textId="77777777" w:rsidR="00A0016B" w:rsidRDefault="00A0016B" w:rsidP="003A3F4E">
      <w:pPr>
        <w:spacing w:after="0" w:line="240" w:lineRule="auto"/>
      </w:pPr>
      <w:r>
        <w:separator/>
      </w:r>
    </w:p>
  </w:endnote>
  <w:endnote w:type="continuationSeparator" w:id="0">
    <w:p w14:paraId="2ED2E756" w14:textId="77777777" w:rsidR="00A0016B" w:rsidRDefault="00A0016B" w:rsidP="003A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BF13" w14:textId="77777777" w:rsidR="00A0016B" w:rsidRDefault="00A0016B" w:rsidP="003A3F4E">
      <w:pPr>
        <w:spacing w:after="0" w:line="240" w:lineRule="auto"/>
      </w:pPr>
      <w:r>
        <w:separator/>
      </w:r>
    </w:p>
  </w:footnote>
  <w:footnote w:type="continuationSeparator" w:id="0">
    <w:p w14:paraId="4381A950" w14:textId="77777777" w:rsidR="00A0016B" w:rsidRDefault="00A0016B" w:rsidP="003A3F4E">
      <w:pPr>
        <w:spacing w:after="0" w:line="240" w:lineRule="auto"/>
      </w:pPr>
      <w:r>
        <w:continuationSeparator/>
      </w:r>
    </w:p>
  </w:footnote>
  <w:footnote w:id="1">
    <w:p w14:paraId="044608F0" w14:textId="4BBB9159" w:rsidR="006D7140" w:rsidRPr="00833203" w:rsidRDefault="006D7140" w:rsidP="006D7140">
      <w:pPr>
        <w:pStyle w:val="Testonotaapidipagina"/>
        <w:rPr>
          <w:rFonts w:ascii="Verdana" w:hAnsi="Verdana"/>
        </w:rPr>
      </w:pPr>
      <w:r w:rsidRPr="00833203">
        <w:rPr>
          <w:rStyle w:val="Rimandonotaapidipagina"/>
          <w:rFonts w:ascii="Verdana" w:hAnsi="Verdana"/>
        </w:rPr>
        <w:footnoteRef/>
      </w:r>
      <w:r w:rsidRPr="00833203">
        <w:rPr>
          <w:rFonts w:ascii="Verdana" w:hAnsi="Verdana"/>
        </w:rPr>
        <w:t xml:space="preserve"> </w:t>
      </w:r>
      <w:bookmarkStart w:id="0" w:name="_Hlk158468623"/>
      <w:r w:rsidRPr="00833203">
        <w:rPr>
          <w:rFonts w:ascii="Verdana" w:hAnsi="Verdana"/>
        </w:rPr>
        <w:t xml:space="preserve">E. AUDINO, </w:t>
      </w:r>
      <w:r w:rsidRPr="00833203">
        <w:rPr>
          <w:rFonts w:ascii="Verdana" w:hAnsi="Verdana"/>
          <w:i/>
        </w:rPr>
        <w:t xml:space="preserve">Intervista a Marco </w:t>
      </w:r>
      <w:proofErr w:type="spellStart"/>
      <w:r w:rsidRPr="00833203">
        <w:rPr>
          <w:rFonts w:ascii="Verdana" w:hAnsi="Verdana"/>
          <w:i/>
        </w:rPr>
        <w:t>Palladini</w:t>
      </w:r>
      <w:proofErr w:type="spellEnd"/>
      <w:r w:rsidRPr="00833203">
        <w:rPr>
          <w:rFonts w:ascii="Verdana" w:hAnsi="Verdana"/>
        </w:rPr>
        <w:t>, in</w:t>
      </w:r>
      <w:r w:rsidRPr="00833203">
        <w:rPr>
          <w:rFonts w:ascii="Verdana" w:hAnsi="Verdana"/>
          <w:i/>
        </w:rPr>
        <w:t xml:space="preserve"> </w:t>
      </w:r>
      <w:r w:rsidRPr="00833203">
        <w:rPr>
          <w:rFonts w:ascii="Verdana" w:hAnsi="Verdana"/>
        </w:rPr>
        <w:t>«</w:t>
      </w:r>
      <w:proofErr w:type="spellStart"/>
      <w:r w:rsidRPr="00833203">
        <w:rPr>
          <w:rFonts w:ascii="Verdana" w:hAnsi="Verdana"/>
        </w:rPr>
        <w:t>NiedernGasse</w:t>
      </w:r>
      <w:proofErr w:type="spellEnd"/>
      <w:r w:rsidRPr="00833203">
        <w:rPr>
          <w:rFonts w:ascii="Verdana" w:hAnsi="Verdana"/>
        </w:rPr>
        <w:t>. Rivista indipendente di poesia e cultura», &lt;</w:t>
      </w:r>
      <w:hyperlink r:id="rId1" w:history="1">
        <w:r w:rsidRPr="00833203">
          <w:rPr>
            <w:rStyle w:val="Collegamentoipertestuale"/>
            <w:rFonts w:ascii="Verdana" w:hAnsi="Verdana"/>
          </w:rPr>
          <w:t>https://niederngasse.it/</w:t>
        </w:r>
      </w:hyperlink>
      <w:r w:rsidRPr="00833203">
        <w:rPr>
          <w:rFonts w:ascii="Verdana" w:hAnsi="Verdana"/>
        </w:rPr>
        <w:t>&gt;</w:t>
      </w:r>
      <w:bookmarkEnd w:id="0"/>
      <w:r w:rsidRPr="00833203">
        <w:rPr>
          <w:rFonts w:ascii="Verdana" w:hAnsi="Verdana"/>
        </w:rPr>
        <w:t xml:space="preserve"> </w:t>
      </w:r>
    </w:p>
  </w:footnote>
  <w:footnote w:id="2">
    <w:p w14:paraId="11BBC1F4" w14:textId="102B2526" w:rsidR="006D7140" w:rsidRPr="00833203" w:rsidRDefault="006D7140">
      <w:pPr>
        <w:pStyle w:val="Testonotaapidipagina"/>
        <w:rPr>
          <w:rFonts w:ascii="Verdana" w:hAnsi="Verdana"/>
        </w:rPr>
      </w:pPr>
      <w:r w:rsidRPr="00833203">
        <w:rPr>
          <w:rStyle w:val="Rimandonotaapidipagina"/>
          <w:rFonts w:ascii="Verdana" w:hAnsi="Verdana"/>
        </w:rPr>
        <w:footnoteRef/>
      </w:r>
      <w:r w:rsidRPr="00833203">
        <w:rPr>
          <w:rFonts w:ascii="Verdana" w:hAnsi="Verdana"/>
        </w:rPr>
        <w:t xml:space="preserve"> T. RANGER </w:t>
      </w:r>
      <w:r w:rsidR="00AF0F89">
        <w:rPr>
          <w:rFonts w:ascii="Verdana" w:hAnsi="Verdana"/>
        </w:rPr>
        <w:t>e</w:t>
      </w:r>
      <w:r w:rsidRPr="00833203">
        <w:rPr>
          <w:rFonts w:ascii="Verdana" w:hAnsi="Verdana"/>
        </w:rPr>
        <w:t xml:space="preserve"> </w:t>
      </w:r>
      <w:proofErr w:type="spellStart"/>
      <w:r w:rsidRPr="00833203">
        <w:rPr>
          <w:rFonts w:ascii="Verdana" w:hAnsi="Verdana"/>
        </w:rPr>
        <w:t>E</w:t>
      </w:r>
      <w:proofErr w:type="spellEnd"/>
      <w:r w:rsidRPr="00833203">
        <w:rPr>
          <w:rFonts w:ascii="Verdana" w:hAnsi="Verdana"/>
        </w:rPr>
        <w:t xml:space="preserve">. J. HOBSBAWM (a cura di), </w:t>
      </w:r>
      <w:r w:rsidRPr="00833203">
        <w:rPr>
          <w:rFonts w:ascii="Verdana" w:hAnsi="Verdana"/>
          <w:i/>
        </w:rPr>
        <w:t>L'invenzione della tradizione</w:t>
      </w:r>
      <w:r w:rsidRPr="00833203">
        <w:rPr>
          <w:rFonts w:ascii="Verdana" w:hAnsi="Verdana"/>
        </w:rPr>
        <w:t xml:space="preserve">, </w:t>
      </w:r>
      <w:r w:rsidR="000D74F4" w:rsidRPr="00833203">
        <w:rPr>
          <w:rFonts w:ascii="Verdana" w:hAnsi="Verdana"/>
        </w:rPr>
        <w:t>Torino, Einaudi,</w:t>
      </w:r>
      <w:r w:rsidRPr="00833203">
        <w:rPr>
          <w:rFonts w:ascii="Verdana" w:hAnsi="Verdana"/>
        </w:rPr>
        <w:t xml:space="preserve"> 2002.</w:t>
      </w:r>
    </w:p>
  </w:footnote>
  <w:footnote w:id="3">
    <w:p w14:paraId="5C8F93CA" w14:textId="0F14A4CF" w:rsidR="000D74F4" w:rsidRPr="00833203" w:rsidRDefault="000D74F4">
      <w:pPr>
        <w:pStyle w:val="Testonotaapidipagina"/>
        <w:rPr>
          <w:rFonts w:ascii="Verdana" w:hAnsi="Verdana"/>
        </w:rPr>
      </w:pPr>
      <w:r w:rsidRPr="00833203">
        <w:rPr>
          <w:rStyle w:val="Rimandonotaapidipagina"/>
          <w:rFonts w:ascii="Verdana" w:hAnsi="Verdana"/>
        </w:rPr>
        <w:footnoteRef/>
      </w:r>
      <w:r w:rsidRPr="00833203">
        <w:rPr>
          <w:rFonts w:ascii="Verdana" w:hAnsi="Verdana"/>
        </w:rPr>
        <w:t xml:space="preserve"> </w:t>
      </w:r>
      <w:bookmarkStart w:id="1" w:name="_Hlk158468668"/>
      <w:r w:rsidRPr="00833203">
        <w:rPr>
          <w:rFonts w:ascii="Verdana" w:hAnsi="Verdana"/>
        </w:rPr>
        <w:t xml:space="preserve">B. LERNER, </w:t>
      </w:r>
      <w:r w:rsidRPr="00833203">
        <w:rPr>
          <w:rFonts w:ascii="Verdana" w:hAnsi="Verdana"/>
          <w:i/>
        </w:rPr>
        <w:t>Odiare la poesia</w:t>
      </w:r>
      <w:r w:rsidRPr="00833203">
        <w:rPr>
          <w:rFonts w:ascii="Verdana" w:hAnsi="Verdana"/>
        </w:rPr>
        <w:t>, Palermo, Sellerio Editore, 2017</w:t>
      </w:r>
      <w:bookmarkEnd w:id="1"/>
      <w:r w:rsidRPr="00833203">
        <w:rPr>
          <w:rFonts w:ascii="Verdana" w:hAnsi="Verdana"/>
        </w:rPr>
        <w:t>.</w:t>
      </w:r>
    </w:p>
  </w:footnote>
  <w:footnote w:id="4">
    <w:p w14:paraId="39A90128" w14:textId="5F459984" w:rsidR="000D74F4" w:rsidRPr="00833203" w:rsidRDefault="000D74F4">
      <w:pPr>
        <w:pStyle w:val="Testonotaapidipagina"/>
        <w:rPr>
          <w:rFonts w:ascii="Verdana" w:hAnsi="Verdana"/>
        </w:rPr>
      </w:pPr>
      <w:r w:rsidRPr="00833203">
        <w:rPr>
          <w:rStyle w:val="Rimandonotaapidipagina"/>
          <w:rFonts w:ascii="Verdana" w:hAnsi="Verdana"/>
        </w:rPr>
        <w:footnoteRef/>
      </w:r>
      <w:r w:rsidRPr="00833203">
        <w:rPr>
          <w:rFonts w:ascii="Verdana" w:hAnsi="Verdana"/>
        </w:rPr>
        <w:t xml:space="preserve"> </w:t>
      </w:r>
      <w:bookmarkStart w:id="2" w:name="_Hlk158468690"/>
      <w:r w:rsidRPr="00833203">
        <w:rPr>
          <w:rFonts w:ascii="Verdana" w:hAnsi="Verdana"/>
        </w:rPr>
        <w:t xml:space="preserve">A. ARTAUD, </w:t>
      </w:r>
      <w:r w:rsidRPr="00833203">
        <w:rPr>
          <w:rFonts w:ascii="Verdana" w:hAnsi="Verdana"/>
          <w:i/>
        </w:rPr>
        <w:t xml:space="preserve">Lettera a Henri </w:t>
      </w:r>
      <w:proofErr w:type="spellStart"/>
      <w:r w:rsidRPr="00833203">
        <w:rPr>
          <w:rFonts w:ascii="Verdana" w:hAnsi="Verdana"/>
          <w:i/>
        </w:rPr>
        <w:t>Parisot</w:t>
      </w:r>
      <w:proofErr w:type="spellEnd"/>
      <w:r w:rsidRPr="00833203">
        <w:rPr>
          <w:rFonts w:ascii="Verdana" w:hAnsi="Verdana"/>
        </w:rPr>
        <w:t>, 6 ottobre 1945</w:t>
      </w:r>
      <w:bookmarkEnd w:id="2"/>
      <w:r w:rsidR="00AF0F89">
        <w:rPr>
          <w:rFonts w:ascii="Verdana" w:hAnsi="Verdana"/>
        </w:rPr>
        <w:t>.</w:t>
      </w:r>
    </w:p>
  </w:footnote>
  <w:footnote w:id="5">
    <w:p w14:paraId="56625A32" w14:textId="139802A4" w:rsidR="00833203" w:rsidRPr="00833203" w:rsidRDefault="00833203">
      <w:pPr>
        <w:pStyle w:val="Testonotaapidipagina"/>
        <w:rPr>
          <w:rFonts w:ascii="Verdana" w:hAnsi="Verdana"/>
        </w:rPr>
      </w:pPr>
      <w:r w:rsidRPr="00833203">
        <w:rPr>
          <w:rStyle w:val="Rimandonotaapidipagina"/>
          <w:rFonts w:ascii="Verdana" w:hAnsi="Verdana"/>
        </w:rPr>
        <w:footnoteRef/>
      </w:r>
      <w:r w:rsidRPr="00833203">
        <w:rPr>
          <w:rFonts w:ascii="Verdana" w:hAnsi="Verdana"/>
        </w:rPr>
        <w:t xml:space="preserve"> </w:t>
      </w:r>
      <w:bookmarkStart w:id="3" w:name="_Hlk158468719"/>
      <w:r w:rsidRPr="00833203">
        <w:rPr>
          <w:rFonts w:ascii="Verdana" w:hAnsi="Verdana"/>
        </w:rPr>
        <w:t xml:space="preserve">A. LA MURA, </w:t>
      </w:r>
      <w:r w:rsidRPr="00833203">
        <w:rPr>
          <w:rFonts w:ascii="Verdana" w:hAnsi="Verdana"/>
          <w:i/>
        </w:rPr>
        <w:t xml:space="preserve">Guida perversa al cinema – Dagli occhi di </w:t>
      </w:r>
      <w:proofErr w:type="spellStart"/>
      <w:r w:rsidRPr="00833203">
        <w:rPr>
          <w:rFonts w:ascii="Verdana" w:hAnsi="Verdana"/>
          <w:i/>
        </w:rPr>
        <w:t>Slavoj</w:t>
      </w:r>
      <w:proofErr w:type="spellEnd"/>
      <w:r w:rsidRPr="00833203">
        <w:rPr>
          <w:rFonts w:ascii="Verdana" w:hAnsi="Verdana"/>
          <w:i/>
        </w:rPr>
        <w:t xml:space="preserve"> </w:t>
      </w:r>
      <w:proofErr w:type="spellStart"/>
      <w:r w:rsidRPr="00833203">
        <w:rPr>
          <w:rFonts w:ascii="Verdana" w:hAnsi="Verdana"/>
          <w:i/>
        </w:rPr>
        <w:t>Žižek</w:t>
      </w:r>
      <w:proofErr w:type="spellEnd"/>
      <w:r w:rsidRPr="00833203">
        <w:rPr>
          <w:rFonts w:ascii="Verdana" w:hAnsi="Verdana"/>
        </w:rPr>
        <w:t>, in «</w:t>
      </w:r>
      <w:proofErr w:type="spellStart"/>
      <w:r w:rsidRPr="00833203">
        <w:rPr>
          <w:rFonts w:ascii="Verdana" w:hAnsi="Verdana"/>
        </w:rPr>
        <w:t>ArteSettima</w:t>
      </w:r>
      <w:proofErr w:type="spellEnd"/>
      <w:r w:rsidRPr="00833203">
        <w:rPr>
          <w:rFonts w:ascii="Verdana" w:hAnsi="Verdana"/>
        </w:rPr>
        <w:t>» dell'8 aprile, 2021, &lt;https://artesettima.it/2021/04/08/guida-perversa-al-cinema-dagli-occhi-di-slavoj-zizek/&gt;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271531"/>
      <w:docPartObj>
        <w:docPartGallery w:val="Page Numbers (Top of Page)"/>
        <w:docPartUnique/>
      </w:docPartObj>
    </w:sdtPr>
    <w:sdtEndPr/>
    <w:sdtContent>
      <w:p w14:paraId="637F32FA" w14:textId="0AF4F5DD" w:rsidR="003A3F4E" w:rsidRDefault="003A3F4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03">
          <w:rPr>
            <w:noProof/>
          </w:rPr>
          <w:t>4</w:t>
        </w:r>
        <w:r>
          <w:fldChar w:fldCharType="end"/>
        </w:r>
      </w:p>
    </w:sdtContent>
  </w:sdt>
  <w:p w14:paraId="4DB292BA" w14:textId="77777777" w:rsidR="003A3F4E" w:rsidRDefault="003A3F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DC1"/>
    <w:multiLevelType w:val="hybridMultilevel"/>
    <w:tmpl w:val="65864B9A"/>
    <w:lvl w:ilvl="0" w:tplc="518E3EB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7"/>
    <w:rsid w:val="0003468C"/>
    <w:rsid w:val="000423BA"/>
    <w:rsid w:val="00045C1C"/>
    <w:rsid w:val="00055539"/>
    <w:rsid w:val="00055577"/>
    <w:rsid w:val="0006079C"/>
    <w:rsid w:val="00062FB8"/>
    <w:rsid w:val="0006527F"/>
    <w:rsid w:val="000A0527"/>
    <w:rsid w:val="000D74F4"/>
    <w:rsid w:val="000F4D61"/>
    <w:rsid w:val="000F7DB1"/>
    <w:rsid w:val="00102790"/>
    <w:rsid w:val="0011008B"/>
    <w:rsid w:val="0011550E"/>
    <w:rsid w:val="001940B3"/>
    <w:rsid w:val="001A7191"/>
    <w:rsid w:val="001C0C68"/>
    <w:rsid w:val="001C66DF"/>
    <w:rsid w:val="001D2DE6"/>
    <w:rsid w:val="00246FF4"/>
    <w:rsid w:val="0027211F"/>
    <w:rsid w:val="002D5D3A"/>
    <w:rsid w:val="002F73B9"/>
    <w:rsid w:val="00301BF6"/>
    <w:rsid w:val="00323C9D"/>
    <w:rsid w:val="003613C6"/>
    <w:rsid w:val="00374ABE"/>
    <w:rsid w:val="003A3F4E"/>
    <w:rsid w:val="00414375"/>
    <w:rsid w:val="00466C59"/>
    <w:rsid w:val="004A0EDF"/>
    <w:rsid w:val="004C4219"/>
    <w:rsid w:val="004E3094"/>
    <w:rsid w:val="005061DB"/>
    <w:rsid w:val="005062EB"/>
    <w:rsid w:val="00525DB5"/>
    <w:rsid w:val="00526BE4"/>
    <w:rsid w:val="005303C5"/>
    <w:rsid w:val="00571A6F"/>
    <w:rsid w:val="005877ED"/>
    <w:rsid w:val="00591D98"/>
    <w:rsid w:val="005C21FC"/>
    <w:rsid w:val="006134F9"/>
    <w:rsid w:val="0064618E"/>
    <w:rsid w:val="00655626"/>
    <w:rsid w:val="006676AE"/>
    <w:rsid w:val="00673663"/>
    <w:rsid w:val="00683F21"/>
    <w:rsid w:val="0069495E"/>
    <w:rsid w:val="006B4097"/>
    <w:rsid w:val="006D6F7F"/>
    <w:rsid w:val="006D7140"/>
    <w:rsid w:val="006E7B37"/>
    <w:rsid w:val="006F783B"/>
    <w:rsid w:val="007159ED"/>
    <w:rsid w:val="007A508B"/>
    <w:rsid w:val="007C1702"/>
    <w:rsid w:val="007E7C85"/>
    <w:rsid w:val="00805614"/>
    <w:rsid w:val="00820D2A"/>
    <w:rsid w:val="00826C26"/>
    <w:rsid w:val="00833203"/>
    <w:rsid w:val="008D102A"/>
    <w:rsid w:val="008D39AF"/>
    <w:rsid w:val="008F366A"/>
    <w:rsid w:val="0092665A"/>
    <w:rsid w:val="00970C05"/>
    <w:rsid w:val="00972909"/>
    <w:rsid w:val="00990AE3"/>
    <w:rsid w:val="009C492A"/>
    <w:rsid w:val="009C4C89"/>
    <w:rsid w:val="009E0967"/>
    <w:rsid w:val="009E34DF"/>
    <w:rsid w:val="009E593C"/>
    <w:rsid w:val="00A0016B"/>
    <w:rsid w:val="00A05A8E"/>
    <w:rsid w:val="00A17555"/>
    <w:rsid w:val="00A22FE1"/>
    <w:rsid w:val="00A4227F"/>
    <w:rsid w:val="00A431BE"/>
    <w:rsid w:val="00A60573"/>
    <w:rsid w:val="00A843F2"/>
    <w:rsid w:val="00AB7576"/>
    <w:rsid w:val="00AE4AB5"/>
    <w:rsid w:val="00AF0F89"/>
    <w:rsid w:val="00B017DE"/>
    <w:rsid w:val="00B15F80"/>
    <w:rsid w:val="00B66C80"/>
    <w:rsid w:val="00B77E82"/>
    <w:rsid w:val="00B84043"/>
    <w:rsid w:val="00B93EF7"/>
    <w:rsid w:val="00BD7F2B"/>
    <w:rsid w:val="00C06E6E"/>
    <w:rsid w:val="00C26EA4"/>
    <w:rsid w:val="00C35418"/>
    <w:rsid w:val="00C40A75"/>
    <w:rsid w:val="00C93BB4"/>
    <w:rsid w:val="00CE7A45"/>
    <w:rsid w:val="00CF6660"/>
    <w:rsid w:val="00D11E44"/>
    <w:rsid w:val="00D12646"/>
    <w:rsid w:val="00D21CB3"/>
    <w:rsid w:val="00D362C5"/>
    <w:rsid w:val="00D80148"/>
    <w:rsid w:val="00D94F29"/>
    <w:rsid w:val="00DA1076"/>
    <w:rsid w:val="00DC6697"/>
    <w:rsid w:val="00DD16A2"/>
    <w:rsid w:val="00DE47A2"/>
    <w:rsid w:val="00DF3D79"/>
    <w:rsid w:val="00DF7B1B"/>
    <w:rsid w:val="00E0170E"/>
    <w:rsid w:val="00E214F0"/>
    <w:rsid w:val="00E340B9"/>
    <w:rsid w:val="00E93E86"/>
    <w:rsid w:val="00ED37FC"/>
    <w:rsid w:val="00EE6F0F"/>
    <w:rsid w:val="00EF7679"/>
    <w:rsid w:val="00F70E55"/>
    <w:rsid w:val="00F74A5B"/>
    <w:rsid w:val="00FB3367"/>
    <w:rsid w:val="00FB41ED"/>
    <w:rsid w:val="00FC26FE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03C2"/>
  <w15:chartTrackingRefBased/>
  <w15:docId w15:val="{D1E13B88-C0AE-42E9-952C-0E06B32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D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E"/>
  </w:style>
  <w:style w:type="paragraph" w:styleId="Pidipagina">
    <w:name w:val="footer"/>
    <w:basedOn w:val="Normale"/>
    <w:link w:val="PidipaginaCarattere"/>
    <w:uiPriority w:val="99"/>
    <w:unhideWhenUsed/>
    <w:rsid w:val="003A3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71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71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714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D71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35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72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8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derngass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tesettima.it/2021/04/08/guida-perversa-al-cinema-dagli-occhi-di-slavoj-zizek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ederngass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1392-2741-4B98-A40E-646DCADC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Giovanni</cp:lastModifiedBy>
  <cp:revision>17</cp:revision>
  <cp:lastPrinted>2023-09-17T08:53:00Z</cp:lastPrinted>
  <dcterms:created xsi:type="dcterms:W3CDTF">2023-11-08T11:43:00Z</dcterms:created>
  <dcterms:modified xsi:type="dcterms:W3CDTF">2024-02-10T13:47:00Z</dcterms:modified>
</cp:coreProperties>
</file>